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6C9AC"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黑体" w:hAnsi="黑体" w:eastAsia="黑体" w:cs="黑体"/>
          <w:snapToGrid w:val="0"/>
          <w:color w:val="auto"/>
          <w:spacing w:val="6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color w:val="auto"/>
          <w:spacing w:val="6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color w:val="auto"/>
          <w:spacing w:val="6"/>
          <w:kern w:val="0"/>
          <w:sz w:val="32"/>
          <w:szCs w:val="32"/>
          <w:lang w:val="en-US" w:eastAsia="zh-CN"/>
        </w:rPr>
        <w:t>2</w:t>
      </w:r>
    </w:p>
    <w:p w14:paraId="75169844"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6"/>
          <w:kern w:val="0"/>
          <w:sz w:val="44"/>
          <w:szCs w:val="44"/>
          <w:lang w:eastAsia="en-US"/>
        </w:rPr>
        <w:t>川渝药物警戒实训企业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6"/>
          <w:kern w:val="0"/>
          <w:sz w:val="44"/>
          <w:szCs w:val="44"/>
        </w:rPr>
        <w:t>自评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6"/>
          <w:kern w:val="0"/>
          <w:sz w:val="44"/>
          <w:szCs w:val="44"/>
          <w:lang w:eastAsia="en-US"/>
        </w:rPr>
        <w:t>标准</w:t>
      </w:r>
    </w:p>
    <w:tbl>
      <w:tblPr>
        <w:tblStyle w:val="3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1055"/>
        <w:gridCol w:w="1055"/>
        <w:gridCol w:w="1055"/>
        <w:gridCol w:w="4417"/>
        <w:gridCol w:w="1058"/>
        <w:gridCol w:w="4409"/>
      </w:tblGrid>
      <w:tr w14:paraId="787A7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372" w:type="pct"/>
            <w:noWrap w:val="0"/>
            <w:vAlign w:val="center"/>
          </w:tcPr>
          <w:p w14:paraId="025BAF1A">
            <w:pPr>
              <w:widowControl/>
              <w:shd w:val="clear" w:color="auto" w:fill="auto"/>
              <w:tabs>
                <w:tab w:val="left" w:pos="395"/>
              </w:tabs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9"/>
                <w:kern w:val="0"/>
                <w:sz w:val="24"/>
              </w:rPr>
              <w:t>序号</w:t>
            </w:r>
          </w:p>
        </w:tc>
        <w:tc>
          <w:tcPr>
            <w:tcW w:w="374" w:type="pct"/>
            <w:noWrap w:val="0"/>
            <w:vAlign w:val="center"/>
          </w:tcPr>
          <w:p w14:paraId="45362D30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9"/>
                <w:kern w:val="0"/>
                <w:sz w:val="24"/>
                <w:lang w:eastAsia="en-US"/>
              </w:rPr>
              <w:t>一级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6"/>
                <w:kern w:val="0"/>
                <w:sz w:val="24"/>
                <w:lang w:eastAsia="en-US"/>
              </w:rPr>
              <w:t>指标</w:t>
            </w:r>
          </w:p>
        </w:tc>
        <w:tc>
          <w:tcPr>
            <w:tcW w:w="374" w:type="pct"/>
            <w:noWrap w:val="0"/>
            <w:vAlign w:val="center"/>
          </w:tcPr>
          <w:p w14:paraId="17C671F4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5"/>
                <w:kern w:val="0"/>
                <w:sz w:val="24"/>
                <w:lang w:eastAsia="en-US"/>
              </w:rPr>
              <w:t>二级指标</w:t>
            </w:r>
          </w:p>
        </w:tc>
        <w:tc>
          <w:tcPr>
            <w:tcW w:w="374" w:type="pct"/>
            <w:noWrap w:val="0"/>
            <w:vAlign w:val="center"/>
          </w:tcPr>
          <w:p w14:paraId="1BF0FB25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6"/>
                <w:kern w:val="0"/>
                <w:sz w:val="24"/>
                <w:lang w:eastAsia="en-US"/>
              </w:rPr>
              <w:t>分值</w:t>
            </w:r>
          </w:p>
        </w:tc>
        <w:tc>
          <w:tcPr>
            <w:tcW w:w="1566" w:type="pct"/>
            <w:noWrap w:val="0"/>
            <w:vAlign w:val="center"/>
          </w:tcPr>
          <w:p w14:paraId="2F033B24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4"/>
                <w:kern w:val="0"/>
                <w:sz w:val="24"/>
                <w:lang w:eastAsia="en-US"/>
              </w:rPr>
              <w:t>评分标准</w:t>
            </w:r>
          </w:p>
        </w:tc>
        <w:tc>
          <w:tcPr>
            <w:tcW w:w="375" w:type="pct"/>
            <w:noWrap w:val="0"/>
            <w:vAlign w:val="center"/>
          </w:tcPr>
          <w:p w14:paraId="14A66E9B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4"/>
                <w:kern w:val="0"/>
                <w:sz w:val="24"/>
              </w:rPr>
              <w:t>自评得分</w:t>
            </w:r>
          </w:p>
        </w:tc>
        <w:tc>
          <w:tcPr>
            <w:tcW w:w="1563" w:type="pct"/>
            <w:noWrap w:val="0"/>
            <w:vAlign w:val="center"/>
          </w:tcPr>
          <w:p w14:paraId="326B4535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4"/>
                <w:kern w:val="0"/>
                <w:sz w:val="24"/>
              </w:rPr>
              <w:t>证明材料</w:t>
            </w:r>
          </w:p>
        </w:tc>
      </w:tr>
      <w:tr w14:paraId="46991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372" w:type="pct"/>
            <w:noWrap w:val="0"/>
            <w:vAlign w:val="center"/>
          </w:tcPr>
          <w:p w14:paraId="254BCDF2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72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374" w:type="pct"/>
            <w:vMerge w:val="restart"/>
            <w:noWrap w:val="0"/>
            <w:vAlign w:val="center"/>
          </w:tcPr>
          <w:p w14:paraId="0616DDE7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72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机构人员与资源</w:t>
            </w:r>
          </w:p>
          <w:p w14:paraId="14DF267A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72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（18分）</w:t>
            </w:r>
          </w:p>
        </w:tc>
        <w:tc>
          <w:tcPr>
            <w:tcW w:w="374" w:type="pct"/>
            <w:noWrap w:val="0"/>
            <w:vAlign w:val="center"/>
          </w:tcPr>
          <w:p w14:paraId="764FC72A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3"/>
                <w:kern w:val="0"/>
                <w:sz w:val="24"/>
                <w:lang w:eastAsia="en-US"/>
              </w:rPr>
              <w:t>组织机构</w:t>
            </w:r>
          </w:p>
        </w:tc>
        <w:tc>
          <w:tcPr>
            <w:tcW w:w="374" w:type="pct"/>
            <w:noWrap w:val="0"/>
            <w:vAlign w:val="center"/>
          </w:tcPr>
          <w:p w14:paraId="4C08EA23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6</w:t>
            </w:r>
          </w:p>
        </w:tc>
        <w:tc>
          <w:tcPr>
            <w:tcW w:w="1566" w:type="pct"/>
            <w:noWrap w:val="0"/>
            <w:vAlign w:val="center"/>
          </w:tcPr>
          <w:p w14:paraId="5D6580AA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建立药品安全委员会，设置专门的药物警戒部门，明确药物警戒部门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与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其他相关部门的职责</w:t>
            </w:r>
            <w:r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4"/>
                <w:lang w:eastAsia="en-US"/>
              </w:rPr>
              <w:t>。</w:t>
            </w:r>
          </w:p>
        </w:tc>
        <w:tc>
          <w:tcPr>
            <w:tcW w:w="375" w:type="pct"/>
            <w:noWrap w:val="0"/>
            <w:vAlign w:val="center"/>
          </w:tcPr>
          <w:p w14:paraId="1F35F329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ind w:left="1664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-5"/>
                <w:kern w:val="0"/>
                <w:sz w:val="24"/>
                <w:lang w:eastAsia="en-US"/>
              </w:rPr>
            </w:pPr>
          </w:p>
        </w:tc>
        <w:tc>
          <w:tcPr>
            <w:tcW w:w="1563" w:type="pct"/>
            <w:noWrap w:val="0"/>
            <w:vAlign w:val="center"/>
          </w:tcPr>
          <w:p w14:paraId="201B5074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ind w:left="105" w:leftChars="50" w:right="105" w:rightChars="50"/>
              <w:jc w:val="left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药物警戒体系组织结构图，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药物警戒部门设置文件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，药物警戒部门及相关部门职责文件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；药品安全委员会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成立文件，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最近一</w:t>
            </w:r>
            <w:r>
              <w:rPr>
                <w:rFonts w:hint="eastAsia" w:ascii="宋体" w:hAnsi="宋体" w:cs="宋体"/>
                <w:snapToGrid w:val="0"/>
                <w:color w:val="auto"/>
                <w:spacing w:val="7"/>
                <w:kern w:val="0"/>
                <w:sz w:val="24"/>
                <w:lang w:eastAsia="en-US"/>
              </w:rPr>
              <w:t>次</w:t>
            </w:r>
            <w:r>
              <w:rPr>
                <w:rFonts w:hint="eastAsia" w:ascii="宋体" w:hAnsi="宋体" w:cs="宋体"/>
                <w:snapToGrid w:val="0"/>
                <w:color w:val="auto"/>
                <w:spacing w:val="7"/>
                <w:kern w:val="0"/>
                <w:sz w:val="24"/>
              </w:rPr>
              <w:t>药品安全委员会</w:t>
            </w:r>
            <w:r>
              <w:rPr>
                <w:rFonts w:hint="eastAsia" w:ascii="宋体" w:hAnsi="宋体" w:cs="宋体"/>
                <w:snapToGrid w:val="0"/>
                <w:color w:val="auto"/>
                <w:spacing w:val="7"/>
                <w:kern w:val="0"/>
                <w:sz w:val="24"/>
                <w:lang w:eastAsia="en-US"/>
              </w:rPr>
              <w:t>会议记录</w:t>
            </w:r>
            <w:r>
              <w:rPr>
                <w:rFonts w:hint="eastAsia" w:ascii="宋体" w:hAnsi="宋体" w:cs="宋体"/>
                <w:snapToGrid w:val="0"/>
                <w:color w:val="auto"/>
                <w:spacing w:val="7"/>
                <w:kern w:val="0"/>
                <w:sz w:val="24"/>
              </w:rPr>
              <w:t>或</w:t>
            </w:r>
            <w:r>
              <w:rPr>
                <w:rFonts w:hint="eastAsia" w:ascii="宋体" w:hAnsi="宋体" w:cs="宋体"/>
                <w:snapToGrid w:val="0"/>
                <w:color w:val="auto"/>
                <w:spacing w:val="7"/>
                <w:kern w:val="0"/>
                <w:sz w:val="24"/>
                <w:lang w:eastAsia="en-US"/>
              </w:rPr>
              <w:t>纪要。</w:t>
            </w:r>
          </w:p>
        </w:tc>
      </w:tr>
      <w:tr w14:paraId="23ECC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372" w:type="pct"/>
            <w:noWrap w:val="0"/>
            <w:vAlign w:val="center"/>
          </w:tcPr>
          <w:p w14:paraId="050CB0A6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2</w:t>
            </w:r>
          </w:p>
        </w:tc>
        <w:tc>
          <w:tcPr>
            <w:tcW w:w="374" w:type="pct"/>
            <w:vMerge w:val="continue"/>
            <w:noWrap w:val="0"/>
            <w:vAlign w:val="center"/>
          </w:tcPr>
          <w:p w14:paraId="40575AC5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</w:pPr>
          </w:p>
        </w:tc>
        <w:tc>
          <w:tcPr>
            <w:tcW w:w="374" w:type="pct"/>
            <w:noWrap w:val="0"/>
            <w:vAlign w:val="center"/>
          </w:tcPr>
          <w:p w14:paraId="71438CBA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15"/>
                <w:kern w:val="0"/>
                <w:sz w:val="24"/>
                <w:lang w:eastAsia="en-US"/>
              </w:rPr>
              <w:t>人员</w:t>
            </w:r>
          </w:p>
        </w:tc>
        <w:tc>
          <w:tcPr>
            <w:tcW w:w="374" w:type="pct"/>
            <w:noWrap w:val="0"/>
            <w:vAlign w:val="center"/>
          </w:tcPr>
          <w:p w14:paraId="60014F83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6</w:t>
            </w:r>
          </w:p>
        </w:tc>
        <w:tc>
          <w:tcPr>
            <w:tcW w:w="1566" w:type="pct"/>
            <w:noWrap w:val="0"/>
            <w:vAlign w:val="center"/>
          </w:tcPr>
          <w:p w14:paraId="7886D1D6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  <w:lang w:eastAsia="en-US"/>
              </w:rPr>
              <w:t>指定药物警戒负责人，配备足够数量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且具有适当资质的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专职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人员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每年开展药物警戒相关培训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，并组织参加药物警戒相关的外部培训</w:t>
            </w:r>
            <w:r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4"/>
                <w:lang w:eastAsia="en-US"/>
              </w:rPr>
              <w:t>。</w:t>
            </w:r>
          </w:p>
        </w:tc>
        <w:tc>
          <w:tcPr>
            <w:tcW w:w="375" w:type="pct"/>
            <w:noWrap w:val="0"/>
            <w:vAlign w:val="center"/>
          </w:tcPr>
          <w:p w14:paraId="2BB3FDAD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ind w:left="1664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-5"/>
                <w:kern w:val="0"/>
                <w:sz w:val="24"/>
                <w:lang w:eastAsia="en-US"/>
              </w:rPr>
            </w:pPr>
          </w:p>
        </w:tc>
        <w:tc>
          <w:tcPr>
            <w:tcW w:w="1563" w:type="pct"/>
            <w:noWrap w:val="0"/>
            <w:vAlign w:val="center"/>
          </w:tcPr>
          <w:p w14:paraId="5AA74B31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ind w:left="105" w:leftChars="50" w:right="105" w:rightChars="50"/>
              <w:jc w:val="left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  <w:lang w:eastAsia="en-US"/>
              </w:rPr>
              <w:t>药物警戒负责人</w:t>
            </w: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  <w:t>任命文件及</w:t>
            </w: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  <w:lang w:eastAsia="en-US"/>
              </w:rPr>
              <w:t>简历；专职人员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数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及其岗位职责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；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2024年药物警戒培训计划及完成情况，2024年参加药物警戒外部培训证明资料。</w:t>
            </w:r>
          </w:p>
        </w:tc>
      </w:tr>
      <w:tr w14:paraId="089CA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372" w:type="pct"/>
            <w:noWrap w:val="0"/>
            <w:vAlign w:val="center"/>
          </w:tcPr>
          <w:p w14:paraId="3DFBF276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3</w:t>
            </w:r>
          </w:p>
        </w:tc>
        <w:tc>
          <w:tcPr>
            <w:tcW w:w="374" w:type="pct"/>
            <w:vMerge w:val="continue"/>
            <w:noWrap w:val="0"/>
            <w:vAlign w:val="center"/>
          </w:tcPr>
          <w:p w14:paraId="6D7157BD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</w:pPr>
          </w:p>
        </w:tc>
        <w:tc>
          <w:tcPr>
            <w:tcW w:w="374" w:type="pct"/>
            <w:noWrap w:val="0"/>
            <w:vAlign w:val="center"/>
          </w:tcPr>
          <w:p w14:paraId="3FDA3E64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  <w:lang w:eastAsia="en-US"/>
              </w:rPr>
              <w:t>设备与资源</w:t>
            </w:r>
          </w:p>
        </w:tc>
        <w:tc>
          <w:tcPr>
            <w:tcW w:w="374" w:type="pct"/>
            <w:noWrap w:val="0"/>
            <w:vAlign w:val="center"/>
          </w:tcPr>
          <w:p w14:paraId="0FC196ED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6</w:t>
            </w:r>
          </w:p>
        </w:tc>
        <w:tc>
          <w:tcPr>
            <w:tcW w:w="1566" w:type="pct"/>
            <w:noWrap w:val="0"/>
            <w:vAlign w:val="center"/>
          </w:tcPr>
          <w:p w14:paraId="07D527F1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4"/>
                <w:lang w:eastAsia="en-US"/>
              </w:rPr>
              <w:t>配备满足药物警戒活动所需的设备与资源，包括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办公区域和设施、安全稳定的网络环境、纸质和电子资料存储空间和设备、文献资源、医学词典、信息化工具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或系统等。</w:t>
            </w:r>
          </w:p>
        </w:tc>
        <w:tc>
          <w:tcPr>
            <w:tcW w:w="375" w:type="pct"/>
            <w:noWrap w:val="0"/>
            <w:vAlign w:val="center"/>
          </w:tcPr>
          <w:p w14:paraId="3D8BE46D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ind w:left="1614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-11"/>
                <w:kern w:val="0"/>
                <w:sz w:val="24"/>
                <w:lang w:eastAsia="en-US"/>
              </w:rPr>
            </w:pPr>
          </w:p>
        </w:tc>
        <w:tc>
          <w:tcPr>
            <w:tcW w:w="1563" w:type="pct"/>
            <w:noWrap w:val="0"/>
            <w:vAlign w:val="center"/>
          </w:tcPr>
          <w:p w14:paraId="70C0BBC3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ind w:left="105" w:leftChars="50" w:right="105" w:rightChars="50"/>
              <w:jc w:val="left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  <w:t>办公区域及纸质资料存储空间照片，网络环境、电子资料储存相关设施设备清单，</w:t>
            </w: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  <w:lang w:eastAsia="en-US"/>
              </w:rPr>
              <w:t>医学词典、文献检索数据库</w:t>
            </w: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  <w:t>、信息化工具或系统的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证明材料。</w:t>
            </w:r>
          </w:p>
        </w:tc>
      </w:tr>
      <w:tr w14:paraId="0F5BC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372" w:type="pct"/>
            <w:noWrap w:val="0"/>
            <w:vAlign w:val="center"/>
          </w:tcPr>
          <w:p w14:paraId="6A954B10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4</w:t>
            </w:r>
          </w:p>
        </w:tc>
        <w:tc>
          <w:tcPr>
            <w:tcW w:w="374" w:type="pct"/>
            <w:vMerge w:val="restart"/>
            <w:noWrap w:val="0"/>
            <w:vAlign w:val="center"/>
          </w:tcPr>
          <w:p w14:paraId="35CB221B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质量管理与文件</w:t>
            </w:r>
          </w:p>
          <w:p w14:paraId="0350B198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记录</w:t>
            </w:r>
          </w:p>
          <w:p w14:paraId="5A6C322F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（18分）</w:t>
            </w:r>
          </w:p>
        </w:tc>
        <w:tc>
          <w:tcPr>
            <w:tcW w:w="374" w:type="pct"/>
            <w:noWrap w:val="0"/>
            <w:vAlign w:val="center"/>
          </w:tcPr>
          <w:p w14:paraId="2CAA4258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  <w:t>质量管理体系</w:t>
            </w:r>
          </w:p>
        </w:tc>
        <w:tc>
          <w:tcPr>
            <w:tcW w:w="374" w:type="pct"/>
            <w:noWrap w:val="0"/>
            <w:vAlign w:val="center"/>
          </w:tcPr>
          <w:p w14:paraId="58F78367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6</w:t>
            </w:r>
          </w:p>
        </w:tc>
        <w:tc>
          <w:tcPr>
            <w:tcW w:w="1566" w:type="pct"/>
            <w:noWrap w:val="0"/>
            <w:vAlign w:val="center"/>
          </w:tcPr>
          <w:p w14:paraId="7451E4F8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4"/>
              </w:rPr>
              <w:t>对药物警戒体系及活动进行质量管理，制定药物警戒质量目标，将药物警戒的关键活动纳入质量保证系统，制定并适时更新药物警戒质量控制指标。</w:t>
            </w:r>
          </w:p>
        </w:tc>
        <w:tc>
          <w:tcPr>
            <w:tcW w:w="375" w:type="pct"/>
            <w:noWrap w:val="0"/>
            <w:vAlign w:val="center"/>
          </w:tcPr>
          <w:p w14:paraId="382961CD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4"/>
                <w:lang w:eastAsia="en-US"/>
              </w:rPr>
            </w:pPr>
          </w:p>
        </w:tc>
        <w:tc>
          <w:tcPr>
            <w:tcW w:w="1563" w:type="pct"/>
            <w:noWrap w:val="0"/>
            <w:vAlign w:val="center"/>
          </w:tcPr>
          <w:p w14:paraId="638A2A9D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ind w:left="105" w:leftChars="50" w:right="105" w:rightChars="50"/>
              <w:jc w:val="left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  <w:t>药物警戒质量管理相关文件。</w:t>
            </w:r>
          </w:p>
        </w:tc>
      </w:tr>
      <w:tr w14:paraId="7767D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372" w:type="pct"/>
            <w:noWrap w:val="0"/>
            <w:vAlign w:val="center"/>
          </w:tcPr>
          <w:p w14:paraId="7162EC0A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5</w:t>
            </w:r>
          </w:p>
        </w:tc>
        <w:tc>
          <w:tcPr>
            <w:tcW w:w="374" w:type="pct"/>
            <w:vMerge w:val="continue"/>
            <w:noWrap w:val="0"/>
            <w:vAlign w:val="center"/>
          </w:tcPr>
          <w:p w14:paraId="4B44FD47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374" w:type="pct"/>
            <w:noWrap w:val="0"/>
            <w:vAlign w:val="center"/>
          </w:tcPr>
          <w:p w14:paraId="546712C2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4"/>
              </w:rPr>
              <w:t>内部审核</w:t>
            </w:r>
          </w:p>
        </w:tc>
        <w:tc>
          <w:tcPr>
            <w:tcW w:w="374" w:type="pct"/>
            <w:noWrap w:val="0"/>
            <w:vAlign w:val="center"/>
          </w:tcPr>
          <w:p w14:paraId="249853CD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6</w:t>
            </w:r>
          </w:p>
        </w:tc>
        <w:tc>
          <w:tcPr>
            <w:tcW w:w="1566" w:type="pct"/>
            <w:noWrap w:val="0"/>
            <w:vAlign w:val="center"/>
          </w:tcPr>
          <w:p w14:paraId="217CA345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定期开展独立、系统、全面的药物警戒内审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，针对内审发现的问题，及时采取纠正和预防措施，并进行跟踪和评估。</w:t>
            </w:r>
          </w:p>
        </w:tc>
        <w:tc>
          <w:tcPr>
            <w:tcW w:w="375" w:type="pct"/>
            <w:noWrap w:val="0"/>
            <w:vAlign w:val="center"/>
          </w:tcPr>
          <w:p w14:paraId="1CBD8205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4"/>
                <w:lang w:eastAsia="en-US"/>
              </w:rPr>
            </w:pPr>
          </w:p>
        </w:tc>
        <w:tc>
          <w:tcPr>
            <w:tcW w:w="1563" w:type="pct"/>
            <w:noWrap w:val="0"/>
            <w:vAlign w:val="center"/>
          </w:tcPr>
          <w:p w14:paraId="20CBC96D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ind w:left="105" w:leftChars="50" w:right="105" w:rightChars="50"/>
              <w:jc w:val="left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  <w:t>2024年药物警戒内审资料。</w:t>
            </w:r>
          </w:p>
        </w:tc>
      </w:tr>
      <w:tr w14:paraId="1EC5B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372" w:type="pct"/>
            <w:noWrap w:val="0"/>
            <w:vAlign w:val="center"/>
          </w:tcPr>
          <w:p w14:paraId="21F4746F">
            <w:pPr>
              <w:widowControl/>
              <w:shd w:val="clear" w:color="auto" w:fill="auto"/>
              <w:tabs>
                <w:tab w:val="left" w:pos="395"/>
              </w:tabs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9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9"/>
                <w:kern w:val="0"/>
                <w:sz w:val="24"/>
              </w:rPr>
              <w:t>序号</w:t>
            </w:r>
          </w:p>
        </w:tc>
        <w:tc>
          <w:tcPr>
            <w:tcW w:w="374" w:type="pct"/>
            <w:noWrap w:val="0"/>
            <w:vAlign w:val="center"/>
          </w:tcPr>
          <w:p w14:paraId="296D78D6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9"/>
                <w:kern w:val="0"/>
                <w:sz w:val="24"/>
                <w:lang w:eastAsia="en-US"/>
              </w:rPr>
              <w:t>一级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6"/>
                <w:kern w:val="0"/>
                <w:sz w:val="24"/>
                <w:lang w:eastAsia="en-US"/>
              </w:rPr>
              <w:t>指标</w:t>
            </w:r>
          </w:p>
        </w:tc>
        <w:tc>
          <w:tcPr>
            <w:tcW w:w="374" w:type="pct"/>
            <w:noWrap w:val="0"/>
            <w:vAlign w:val="center"/>
          </w:tcPr>
          <w:p w14:paraId="44604782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5"/>
                <w:kern w:val="0"/>
                <w:sz w:val="24"/>
                <w:lang w:eastAsia="en-US"/>
              </w:rPr>
              <w:t>二级指标</w:t>
            </w:r>
          </w:p>
        </w:tc>
        <w:tc>
          <w:tcPr>
            <w:tcW w:w="374" w:type="pct"/>
            <w:noWrap w:val="0"/>
            <w:vAlign w:val="center"/>
          </w:tcPr>
          <w:p w14:paraId="1CAD890E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6"/>
                <w:kern w:val="0"/>
                <w:sz w:val="24"/>
                <w:lang w:eastAsia="en-US"/>
              </w:rPr>
              <w:t>分值</w:t>
            </w:r>
          </w:p>
        </w:tc>
        <w:tc>
          <w:tcPr>
            <w:tcW w:w="1566" w:type="pct"/>
            <w:noWrap w:val="0"/>
            <w:vAlign w:val="center"/>
          </w:tcPr>
          <w:p w14:paraId="2F5B4F70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4"/>
                <w:kern w:val="0"/>
                <w:sz w:val="24"/>
                <w:lang w:eastAsia="en-US"/>
              </w:rPr>
              <w:t>评分标准</w:t>
            </w:r>
          </w:p>
        </w:tc>
        <w:tc>
          <w:tcPr>
            <w:tcW w:w="375" w:type="pct"/>
            <w:noWrap w:val="0"/>
            <w:vAlign w:val="center"/>
          </w:tcPr>
          <w:p w14:paraId="47760980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4"/>
                <w:kern w:val="0"/>
                <w:sz w:val="24"/>
              </w:rPr>
              <w:t>自评得分</w:t>
            </w:r>
          </w:p>
        </w:tc>
        <w:tc>
          <w:tcPr>
            <w:tcW w:w="1563" w:type="pct"/>
            <w:noWrap w:val="0"/>
            <w:vAlign w:val="center"/>
          </w:tcPr>
          <w:p w14:paraId="0277931E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4"/>
                <w:kern w:val="0"/>
                <w:sz w:val="24"/>
              </w:rPr>
              <w:t>证明材料</w:t>
            </w:r>
          </w:p>
        </w:tc>
      </w:tr>
      <w:tr w14:paraId="48941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372" w:type="pct"/>
            <w:noWrap w:val="0"/>
            <w:vAlign w:val="center"/>
          </w:tcPr>
          <w:p w14:paraId="103A2A09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9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6</w:t>
            </w:r>
          </w:p>
        </w:tc>
        <w:tc>
          <w:tcPr>
            <w:tcW w:w="374" w:type="pct"/>
            <w:noWrap w:val="0"/>
            <w:vAlign w:val="center"/>
          </w:tcPr>
          <w:p w14:paraId="75AAD634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9"/>
                <w:kern w:val="0"/>
                <w:sz w:val="24"/>
                <w:lang w:eastAsia="en-US"/>
              </w:rPr>
            </w:pPr>
          </w:p>
        </w:tc>
        <w:tc>
          <w:tcPr>
            <w:tcW w:w="374" w:type="pct"/>
            <w:noWrap w:val="0"/>
            <w:vAlign w:val="center"/>
          </w:tcPr>
          <w:p w14:paraId="358F3559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5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2"/>
                <w:kern w:val="0"/>
                <w:sz w:val="24"/>
                <w:lang w:eastAsia="en-US"/>
              </w:rPr>
              <w:t>制度</w:t>
            </w:r>
            <w:r>
              <w:rPr>
                <w:rFonts w:hint="eastAsia" w:ascii="宋体" w:hAnsi="宋体" w:cs="宋体"/>
                <w:snapToGrid w:val="0"/>
                <w:color w:val="auto"/>
                <w:spacing w:val="-2"/>
                <w:kern w:val="0"/>
                <w:sz w:val="24"/>
              </w:rPr>
              <w:t>和</w:t>
            </w:r>
            <w:r>
              <w:rPr>
                <w:rFonts w:hint="eastAsia" w:ascii="宋体" w:hAnsi="宋体" w:cs="宋体"/>
                <w:snapToGrid w:val="0"/>
                <w:color w:val="auto"/>
                <w:spacing w:val="-2"/>
                <w:kern w:val="0"/>
                <w:sz w:val="24"/>
                <w:lang w:eastAsia="en-US"/>
              </w:rPr>
              <w:t>规程</w:t>
            </w:r>
            <w:r>
              <w:rPr>
                <w:rFonts w:hint="eastAsia" w:ascii="宋体" w:hAnsi="宋体" w:cs="宋体"/>
                <w:snapToGrid w:val="0"/>
                <w:color w:val="auto"/>
                <w:spacing w:val="-3"/>
                <w:kern w:val="0"/>
                <w:sz w:val="24"/>
                <w:lang w:eastAsia="en-US"/>
              </w:rPr>
              <w:t>文件</w:t>
            </w:r>
          </w:p>
        </w:tc>
        <w:tc>
          <w:tcPr>
            <w:tcW w:w="374" w:type="pct"/>
            <w:noWrap w:val="0"/>
            <w:vAlign w:val="center"/>
          </w:tcPr>
          <w:p w14:paraId="73390DAB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6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6</w:t>
            </w:r>
          </w:p>
        </w:tc>
        <w:tc>
          <w:tcPr>
            <w:tcW w:w="1566" w:type="pct"/>
            <w:noWrap w:val="0"/>
            <w:vAlign w:val="center"/>
          </w:tcPr>
          <w:p w14:paraId="0C8AF927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4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制定完善的药物警戒制度和规程文件，并定期审查，确保现行文件持续适宜和有效。创建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并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维护药物警戒体系主文件，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及时更新，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确</w:t>
            </w:r>
            <w:r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4"/>
                <w:lang w:eastAsia="en-US"/>
              </w:rPr>
              <w:t>保与现行药物警戒体系及活动情况保持一致。</w:t>
            </w:r>
          </w:p>
        </w:tc>
        <w:tc>
          <w:tcPr>
            <w:tcW w:w="375" w:type="pct"/>
            <w:noWrap w:val="0"/>
            <w:vAlign w:val="center"/>
          </w:tcPr>
          <w:p w14:paraId="59396A2A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563" w:type="pct"/>
            <w:noWrap w:val="0"/>
            <w:vAlign w:val="center"/>
          </w:tcPr>
          <w:p w14:paraId="0A0A546C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药物警戒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制度、规程文件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目录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清单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。</w:t>
            </w:r>
          </w:p>
        </w:tc>
      </w:tr>
      <w:tr w14:paraId="3A1EF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372" w:type="pct"/>
            <w:noWrap w:val="0"/>
            <w:vAlign w:val="center"/>
          </w:tcPr>
          <w:p w14:paraId="39108672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7</w:t>
            </w:r>
          </w:p>
        </w:tc>
        <w:tc>
          <w:tcPr>
            <w:tcW w:w="374" w:type="pct"/>
            <w:vMerge w:val="restart"/>
            <w:noWrap w:val="0"/>
            <w:vAlign w:val="center"/>
          </w:tcPr>
          <w:p w14:paraId="401D701F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监测与</w:t>
            </w:r>
          </w:p>
          <w:p w14:paraId="1DE487A1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报告</w:t>
            </w:r>
          </w:p>
          <w:p w14:paraId="4389C62D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（16分）</w:t>
            </w:r>
          </w:p>
        </w:tc>
        <w:tc>
          <w:tcPr>
            <w:tcW w:w="374" w:type="pct"/>
            <w:noWrap w:val="0"/>
            <w:vAlign w:val="center"/>
          </w:tcPr>
          <w:p w14:paraId="3976EF38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72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  <w:t>自主报告</w:t>
            </w:r>
          </w:p>
        </w:tc>
        <w:tc>
          <w:tcPr>
            <w:tcW w:w="374" w:type="pct"/>
            <w:noWrap w:val="0"/>
            <w:vAlign w:val="center"/>
          </w:tcPr>
          <w:p w14:paraId="290A7031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71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8</w:t>
            </w:r>
          </w:p>
        </w:tc>
        <w:tc>
          <w:tcPr>
            <w:tcW w:w="1566" w:type="pct"/>
            <w:noWrap w:val="0"/>
            <w:vAlign w:val="center"/>
          </w:tcPr>
          <w:p w14:paraId="5B53A73B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建立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并不断完善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信息收集途径，主动、全面、有效地收集药品使用过程中的疑似药品不良反应信息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，按要求分析评价并上报。</w:t>
            </w:r>
          </w:p>
        </w:tc>
        <w:tc>
          <w:tcPr>
            <w:tcW w:w="375" w:type="pct"/>
            <w:noWrap w:val="0"/>
            <w:vAlign w:val="center"/>
          </w:tcPr>
          <w:p w14:paraId="23C797EB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57"/>
              <w:ind w:left="74" w:right="56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4"/>
                <w:lang w:eastAsia="en-US"/>
              </w:rPr>
            </w:pPr>
          </w:p>
        </w:tc>
        <w:tc>
          <w:tcPr>
            <w:tcW w:w="1563" w:type="pct"/>
            <w:noWrap w:val="0"/>
            <w:vAlign w:val="center"/>
          </w:tcPr>
          <w:p w14:paraId="0EC86B50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2024年至今，自主收集报告数，自主报告占总报告比例，自主报告按时上报率。</w:t>
            </w:r>
          </w:p>
        </w:tc>
      </w:tr>
      <w:tr w14:paraId="64DB5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372" w:type="pct"/>
            <w:noWrap w:val="0"/>
            <w:vAlign w:val="center"/>
          </w:tcPr>
          <w:p w14:paraId="4D1CB7CB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8</w:t>
            </w:r>
          </w:p>
        </w:tc>
        <w:tc>
          <w:tcPr>
            <w:tcW w:w="374" w:type="pct"/>
            <w:vMerge w:val="continue"/>
            <w:noWrap w:val="0"/>
            <w:vAlign w:val="center"/>
          </w:tcPr>
          <w:p w14:paraId="263F4E67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</w:pPr>
          </w:p>
        </w:tc>
        <w:tc>
          <w:tcPr>
            <w:tcW w:w="374" w:type="pct"/>
            <w:noWrap w:val="0"/>
            <w:vAlign w:val="center"/>
          </w:tcPr>
          <w:p w14:paraId="59B523F4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72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  <w:t>反馈报告</w:t>
            </w:r>
          </w:p>
        </w:tc>
        <w:tc>
          <w:tcPr>
            <w:tcW w:w="374" w:type="pct"/>
            <w:noWrap w:val="0"/>
            <w:vAlign w:val="center"/>
          </w:tcPr>
          <w:p w14:paraId="59ABA8DA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71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8</w:t>
            </w:r>
          </w:p>
        </w:tc>
        <w:tc>
          <w:tcPr>
            <w:tcW w:w="1566" w:type="pct"/>
            <w:noWrap w:val="0"/>
            <w:vAlign w:val="center"/>
          </w:tcPr>
          <w:p w14:paraId="5DD14248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对药品不良反应监测机构反馈的疑似不良反应报告及时下载，按要求分析评价并上报。</w:t>
            </w:r>
          </w:p>
        </w:tc>
        <w:tc>
          <w:tcPr>
            <w:tcW w:w="375" w:type="pct"/>
            <w:noWrap w:val="0"/>
            <w:vAlign w:val="center"/>
          </w:tcPr>
          <w:p w14:paraId="0356A8C7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57"/>
              <w:ind w:left="74" w:right="56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4"/>
                <w:lang w:eastAsia="en-US"/>
              </w:rPr>
            </w:pPr>
          </w:p>
        </w:tc>
        <w:tc>
          <w:tcPr>
            <w:tcW w:w="1563" w:type="pct"/>
            <w:noWrap w:val="0"/>
            <w:vAlign w:val="center"/>
          </w:tcPr>
          <w:p w14:paraId="69A277D3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2024年至今，反馈报告数，反馈报告占总报告比例，反馈报告按时上报率。</w:t>
            </w:r>
          </w:p>
        </w:tc>
      </w:tr>
      <w:tr w14:paraId="19910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372" w:type="pct"/>
            <w:noWrap w:val="0"/>
            <w:vAlign w:val="center"/>
          </w:tcPr>
          <w:p w14:paraId="12BE6830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9</w:t>
            </w:r>
          </w:p>
        </w:tc>
        <w:tc>
          <w:tcPr>
            <w:tcW w:w="374" w:type="pct"/>
            <w:vMerge w:val="restart"/>
            <w:noWrap w:val="0"/>
            <w:vAlign w:val="center"/>
          </w:tcPr>
          <w:p w14:paraId="2A34467D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风险识别与评估</w:t>
            </w:r>
          </w:p>
          <w:p w14:paraId="36B53F2D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（30分）</w:t>
            </w:r>
          </w:p>
        </w:tc>
        <w:tc>
          <w:tcPr>
            <w:tcW w:w="374" w:type="pct"/>
            <w:noWrap w:val="0"/>
            <w:vAlign w:val="center"/>
          </w:tcPr>
          <w:p w14:paraId="684F0C9E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72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  <w:t>信号检测与评价</w:t>
            </w:r>
          </w:p>
        </w:tc>
        <w:tc>
          <w:tcPr>
            <w:tcW w:w="374" w:type="pct"/>
            <w:noWrap w:val="0"/>
            <w:vAlign w:val="center"/>
          </w:tcPr>
          <w:p w14:paraId="62A19ED2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71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10</w:t>
            </w:r>
          </w:p>
        </w:tc>
        <w:tc>
          <w:tcPr>
            <w:tcW w:w="1566" w:type="pct"/>
            <w:noWrap w:val="0"/>
            <w:vAlign w:val="center"/>
          </w:tcPr>
          <w:p w14:paraId="56C3C63A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对各种途径收集的疑似药品不良反应信息开展信号检测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，对检出的信号进行分析评价，综合判断是否已构成新的药品安全风险。</w:t>
            </w:r>
          </w:p>
        </w:tc>
        <w:tc>
          <w:tcPr>
            <w:tcW w:w="375" w:type="pct"/>
            <w:noWrap w:val="0"/>
            <w:vAlign w:val="center"/>
          </w:tcPr>
          <w:p w14:paraId="3A9DDA9A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57"/>
              <w:ind w:left="74" w:right="56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4"/>
                <w:lang w:eastAsia="en-US"/>
              </w:rPr>
            </w:pPr>
          </w:p>
        </w:tc>
        <w:tc>
          <w:tcPr>
            <w:tcW w:w="1563" w:type="pct"/>
            <w:noWrap w:val="0"/>
            <w:vAlign w:val="center"/>
          </w:tcPr>
          <w:p w14:paraId="03CEFB51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2022年至今，信号检测台账或检出的信号列表，信号分析评价资料。</w:t>
            </w:r>
          </w:p>
        </w:tc>
      </w:tr>
      <w:tr w14:paraId="724BB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372" w:type="pct"/>
            <w:noWrap w:val="0"/>
            <w:vAlign w:val="center"/>
          </w:tcPr>
          <w:p w14:paraId="2ABB9DB0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10</w:t>
            </w:r>
          </w:p>
        </w:tc>
        <w:tc>
          <w:tcPr>
            <w:tcW w:w="374" w:type="pct"/>
            <w:vMerge w:val="continue"/>
            <w:noWrap w:val="0"/>
            <w:vAlign w:val="center"/>
          </w:tcPr>
          <w:p w14:paraId="4D73612D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</w:pPr>
          </w:p>
        </w:tc>
        <w:tc>
          <w:tcPr>
            <w:tcW w:w="374" w:type="pct"/>
            <w:noWrap w:val="0"/>
            <w:vAlign w:val="center"/>
          </w:tcPr>
          <w:p w14:paraId="09081D53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72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  <w:t>风险评估</w:t>
            </w:r>
          </w:p>
        </w:tc>
        <w:tc>
          <w:tcPr>
            <w:tcW w:w="374" w:type="pct"/>
            <w:noWrap w:val="0"/>
            <w:vAlign w:val="center"/>
          </w:tcPr>
          <w:p w14:paraId="42090967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71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10</w:t>
            </w:r>
          </w:p>
        </w:tc>
        <w:tc>
          <w:tcPr>
            <w:tcW w:w="1566" w:type="pct"/>
            <w:noWrap w:val="0"/>
            <w:vAlign w:val="center"/>
          </w:tcPr>
          <w:p w14:paraId="73F86787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及时对新的药品安全风险开展评估，分析影响因素，描述风险特征，判定风险类型，评估是否需要采取风险控制措施等。</w:t>
            </w:r>
          </w:p>
        </w:tc>
        <w:tc>
          <w:tcPr>
            <w:tcW w:w="375" w:type="pct"/>
            <w:noWrap w:val="0"/>
            <w:vAlign w:val="center"/>
          </w:tcPr>
          <w:p w14:paraId="3F9CDF52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57"/>
              <w:ind w:left="74" w:right="56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4"/>
                <w:lang w:eastAsia="en-US"/>
              </w:rPr>
            </w:pPr>
          </w:p>
        </w:tc>
        <w:tc>
          <w:tcPr>
            <w:tcW w:w="1563" w:type="pct"/>
            <w:noWrap w:val="0"/>
            <w:vAlign w:val="center"/>
          </w:tcPr>
          <w:p w14:paraId="40440CE7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2022年至今，已开展的风险评估相关资料。</w:t>
            </w:r>
          </w:p>
        </w:tc>
      </w:tr>
      <w:tr w14:paraId="4D68D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372" w:type="pct"/>
            <w:noWrap w:val="0"/>
            <w:vAlign w:val="center"/>
          </w:tcPr>
          <w:p w14:paraId="45B3B497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11</w:t>
            </w:r>
          </w:p>
        </w:tc>
        <w:tc>
          <w:tcPr>
            <w:tcW w:w="374" w:type="pct"/>
            <w:vMerge w:val="continue"/>
            <w:noWrap w:val="0"/>
            <w:vAlign w:val="center"/>
          </w:tcPr>
          <w:p w14:paraId="56D13F56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</w:pPr>
          </w:p>
        </w:tc>
        <w:tc>
          <w:tcPr>
            <w:tcW w:w="374" w:type="pct"/>
            <w:noWrap w:val="0"/>
            <w:vAlign w:val="center"/>
          </w:tcPr>
          <w:p w14:paraId="0695A01E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72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  <w:t>定期安全性更新报告</w:t>
            </w:r>
          </w:p>
        </w:tc>
        <w:tc>
          <w:tcPr>
            <w:tcW w:w="374" w:type="pct"/>
            <w:noWrap w:val="0"/>
            <w:vAlign w:val="center"/>
          </w:tcPr>
          <w:p w14:paraId="2AFDAF0F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71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10</w:t>
            </w:r>
          </w:p>
        </w:tc>
        <w:tc>
          <w:tcPr>
            <w:tcW w:w="1566" w:type="pct"/>
            <w:noWrap w:val="0"/>
            <w:vAlign w:val="center"/>
          </w:tcPr>
          <w:p w14:paraId="06B22752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按规定的频率和时限要求提交定期安全性更新报告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，格式和内容符合要求，对于监管部门的审核意见，及时处理或按要求回应。</w:t>
            </w:r>
          </w:p>
        </w:tc>
        <w:tc>
          <w:tcPr>
            <w:tcW w:w="375" w:type="pct"/>
            <w:noWrap w:val="0"/>
            <w:vAlign w:val="center"/>
          </w:tcPr>
          <w:p w14:paraId="6044ECD2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57"/>
              <w:ind w:left="74" w:right="56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4"/>
                <w:lang w:eastAsia="en-US"/>
              </w:rPr>
            </w:pPr>
          </w:p>
        </w:tc>
        <w:tc>
          <w:tcPr>
            <w:tcW w:w="1563" w:type="pct"/>
            <w:noWrap w:val="0"/>
            <w:vAlign w:val="center"/>
          </w:tcPr>
          <w:p w14:paraId="077E9E64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2023年至今，提交的定期安全性更新报告情况列表，表中需包含应提交时间和实际提交时间，监管部门是否关注以及持有人的处理措施。</w:t>
            </w:r>
          </w:p>
        </w:tc>
      </w:tr>
      <w:tr w14:paraId="78F9D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372" w:type="pct"/>
            <w:noWrap w:val="0"/>
            <w:vAlign w:val="center"/>
          </w:tcPr>
          <w:p w14:paraId="4A5972A1">
            <w:pPr>
              <w:widowControl/>
              <w:shd w:val="clear" w:color="auto" w:fill="auto"/>
              <w:tabs>
                <w:tab w:val="left" w:pos="395"/>
              </w:tabs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9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9"/>
                <w:kern w:val="0"/>
                <w:sz w:val="24"/>
              </w:rPr>
              <w:t>序号</w:t>
            </w:r>
          </w:p>
        </w:tc>
        <w:tc>
          <w:tcPr>
            <w:tcW w:w="374" w:type="pct"/>
            <w:noWrap w:val="0"/>
            <w:vAlign w:val="center"/>
          </w:tcPr>
          <w:p w14:paraId="33936D9C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9"/>
                <w:kern w:val="0"/>
                <w:sz w:val="24"/>
                <w:lang w:eastAsia="en-US"/>
              </w:rPr>
              <w:t>一级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6"/>
                <w:kern w:val="0"/>
                <w:sz w:val="24"/>
                <w:lang w:eastAsia="en-US"/>
              </w:rPr>
              <w:t>指标</w:t>
            </w:r>
          </w:p>
        </w:tc>
        <w:tc>
          <w:tcPr>
            <w:tcW w:w="374" w:type="pct"/>
            <w:noWrap w:val="0"/>
            <w:vAlign w:val="center"/>
          </w:tcPr>
          <w:p w14:paraId="568BAC4F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5"/>
                <w:kern w:val="0"/>
                <w:sz w:val="24"/>
                <w:lang w:eastAsia="en-US"/>
              </w:rPr>
              <w:t>二级指标</w:t>
            </w:r>
          </w:p>
        </w:tc>
        <w:tc>
          <w:tcPr>
            <w:tcW w:w="374" w:type="pct"/>
            <w:noWrap w:val="0"/>
            <w:vAlign w:val="center"/>
          </w:tcPr>
          <w:p w14:paraId="75E777AF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6"/>
                <w:kern w:val="0"/>
                <w:sz w:val="24"/>
                <w:lang w:eastAsia="en-US"/>
              </w:rPr>
              <w:t>分值</w:t>
            </w:r>
          </w:p>
        </w:tc>
        <w:tc>
          <w:tcPr>
            <w:tcW w:w="1566" w:type="pct"/>
            <w:noWrap w:val="0"/>
            <w:vAlign w:val="center"/>
          </w:tcPr>
          <w:p w14:paraId="66AC68F2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4"/>
                <w:kern w:val="0"/>
                <w:sz w:val="24"/>
                <w:lang w:eastAsia="en-US"/>
              </w:rPr>
              <w:t>评分标准</w:t>
            </w:r>
          </w:p>
        </w:tc>
        <w:tc>
          <w:tcPr>
            <w:tcW w:w="375" w:type="pct"/>
            <w:noWrap w:val="0"/>
            <w:vAlign w:val="center"/>
          </w:tcPr>
          <w:p w14:paraId="3DFC6B63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4"/>
                <w:kern w:val="0"/>
                <w:sz w:val="24"/>
              </w:rPr>
              <w:t>自评得分</w:t>
            </w:r>
          </w:p>
        </w:tc>
        <w:tc>
          <w:tcPr>
            <w:tcW w:w="1563" w:type="pct"/>
            <w:noWrap w:val="0"/>
            <w:vAlign w:val="center"/>
          </w:tcPr>
          <w:p w14:paraId="784CE904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4"/>
                <w:kern w:val="0"/>
                <w:sz w:val="24"/>
              </w:rPr>
              <w:t>证明材料</w:t>
            </w:r>
          </w:p>
        </w:tc>
      </w:tr>
      <w:tr w14:paraId="57225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372" w:type="pct"/>
            <w:noWrap w:val="0"/>
            <w:vAlign w:val="center"/>
          </w:tcPr>
          <w:p w14:paraId="6C612F6C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12</w:t>
            </w:r>
          </w:p>
        </w:tc>
        <w:tc>
          <w:tcPr>
            <w:tcW w:w="374" w:type="pct"/>
            <w:vMerge w:val="restart"/>
            <w:noWrap w:val="0"/>
            <w:vAlign w:val="center"/>
          </w:tcPr>
          <w:p w14:paraId="65A2A50A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风险管理</w:t>
            </w:r>
          </w:p>
          <w:p w14:paraId="3EB77B7E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（18分）</w:t>
            </w:r>
          </w:p>
        </w:tc>
        <w:tc>
          <w:tcPr>
            <w:tcW w:w="374" w:type="pct"/>
            <w:noWrap w:val="0"/>
            <w:vAlign w:val="center"/>
          </w:tcPr>
          <w:p w14:paraId="43076FCA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72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  <w:t>风险控制</w:t>
            </w:r>
          </w:p>
        </w:tc>
        <w:tc>
          <w:tcPr>
            <w:tcW w:w="374" w:type="pct"/>
            <w:noWrap w:val="0"/>
            <w:vAlign w:val="center"/>
          </w:tcPr>
          <w:p w14:paraId="13C114D7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71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10</w:t>
            </w:r>
          </w:p>
        </w:tc>
        <w:tc>
          <w:tcPr>
            <w:tcW w:w="1566" w:type="pct"/>
            <w:noWrap w:val="0"/>
            <w:vAlign w:val="center"/>
          </w:tcPr>
          <w:p w14:paraId="36EE1457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  <w:t>对于已识别的安全风险，及时采取适宜的风险控制措施，并对风险控制措施的执行情况和实施效果进行评估。</w:t>
            </w:r>
          </w:p>
        </w:tc>
        <w:tc>
          <w:tcPr>
            <w:tcW w:w="375" w:type="pct"/>
            <w:noWrap w:val="0"/>
            <w:vAlign w:val="center"/>
          </w:tcPr>
          <w:p w14:paraId="4DD3E638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57"/>
              <w:ind w:left="74" w:leftChars="0" w:right="56" w:rightChars="0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63" w:type="pct"/>
            <w:noWrap w:val="0"/>
            <w:vAlign w:val="center"/>
          </w:tcPr>
          <w:p w14:paraId="30FC71F0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2022年至今，采取风险控制措施的相关证明材料。</w:t>
            </w:r>
          </w:p>
        </w:tc>
      </w:tr>
      <w:tr w14:paraId="77B1A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372" w:type="pct"/>
            <w:noWrap w:val="0"/>
            <w:vAlign w:val="center"/>
          </w:tcPr>
          <w:p w14:paraId="66C14114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9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13</w:t>
            </w:r>
          </w:p>
        </w:tc>
        <w:tc>
          <w:tcPr>
            <w:tcW w:w="374" w:type="pct"/>
            <w:vMerge w:val="continue"/>
            <w:noWrap w:val="0"/>
            <w:vAlign w:val="center"/>
          </w:tcPr>
          <w:p w14:paraId="6F7B0089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9"/>
                <w:kern w:val="0"/>
                <w:sz w:val="24"/>
                <w:lang w:eastAsia="en-US"/>
              </w:rPr>
            </w:pPr>
          </w:p>
        </w:tc>
        <w:tc>
          <w:tcPr>
            <w:tcW w:w="374" w:type="pct"/>
            <w:noWrap w:val="0"/>
            <w:vAlign w:val="center"/>
          </w:tcPr>
          <w:p w14:paraId="317F305A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72"/>
              <w:jc w:val="center"/>
              <w:textAlignment w:val="baseline"/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5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  <w:t>风险沟通</w:t>
            </w:r>
          </w:p>
        </w:tc>
        <w:tc>
          <w:tcPr>
            <w:tcW w:w="374" w:type="pct"/>
            <w:noWrap w:val="0"/>
            <w:vAlign w:val="center"/>
          </w:tcPr>
          <w:p w14:paraId="0A310E9B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71"/>
              <w:jc w:val="center"/>
              <w:textAlignment w:val="baseline"/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6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8</w:t>
            </w:r>
          </w:p>
        </w:tc>
        <w:tc>
          <w:tcPr>
            <w:tcW w:w="1566" w:type="pct"/>
            <w:noWrap w:val="0"/>
            <w:vAlign w:val="center"/>
          </w:tcPr>
          <w:p w14:paraId="580FD6FA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4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主动向医务人员、患者、公众传递药品安全性信息，沟通药品风险。</w:t>
            </w:r>
          </w:p>
        </w:tc>
        <w:tc>
          <w:tcPr>
            <w:tcW w:w="375" w:type="pct"/>
            <w:noWrap w:val="0"/>
            <w:vAlign w:val="center"/>
          </w:tcPr>
          <w:p w14:paraId="42180512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57"/>
              <w:ind w:left="74" w:right="56"/>
              <w:textAlignment w:val="baseline"/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4"/>
                <w:kern w:val="0"/>
                <w:sz w:val="24"/>
              </w:rPr>
            </w:pPr>
          </w:p>
        </w:tc>
        <w:tc>
          <w:tcPr>
            <w:tcW w:w="1563" w:type="pct"/>
            <w:noWrap w:val="0"/>
            <w:vAlign w:val="center"/>
          </w:tcPr>
          <w:p w14:paraId="13D4CE2A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2022年至今，开展风险沟通的相关证明材料。</w:t>
            </w:r>
          </w:p>
        </w:tc>
      </w:tr>
      <w:tr w14:paraId="5A23F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372" w:type="pct"/>
            <w:noWrap w:val="0"/>
            <w:vAlign w:val="center"/>
          </w:tcPr>
          <w:p w14:paraId="21444FCD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14</w:t>
            </w:r>
          </w:p>
        </w:tc>
        <w:tc>
          <w:tcPr>
            <w:tcW w:w="374" w:type="pct"/>
            <w:vMerge w:val="restart"/>
            <w:noWrap w:val="0"/>
            <w:vAlign w:val="center"/>
          </w:tcPr>
          <w:p w14:paraId="044C28A4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加分项</w:t>
            </w:r>
          </w:p>
          <w:p w14:paraId="495A6FB0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（10分）</w:t>
            </w:r>
          </w:p>
        </w:tc>
        <w:tc>
          <w:tcPr>
            <w:tcW w:w="374" w:type="pct"/>
            <w:noWrap w:val="0"/>
            <w:vAlign w:val="center"/>
          </w:tcPr>
          <w:p w14:paraId="33B01627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72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  <w:t>药物警戒专项检查</w:t>
            </w:r>
          </w:p>
        </w:tc>
        <w:tc>
          <w:tcPr>
            <w:tcW w:w="374" w:type="pct"/>
            <w:noWrap w:val="0"/>
            <w:vAlign w:val="center"/>
          </w:tcPr>
          <w:p w14:paraId="101DAB03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71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3</w:t>
            </w:r>
          </w:p>
        </w:tc>
        <w:tc>
          <w:tcPr>
            <w:tcW w:w="1566" w:type="pct"/>
            <w:noWrap w:val="0"/>
            <w:vAlign w:val="center"/>
          </w:tcPr>
          <w:p w14:paraId="1651BA2B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57"/>
              <w:ind w:left="74" w:right="56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4"/>
              </w:rPr>
              <w:t>最近一次药物警戒专项检查结论为符合要求。</w:t>
            </w:r>
          </w:p>
        </w:tc>
        <w:tc>
          <w:tcPr>
            <w:tcW w:w="375" w:type="pct"/>
            <w:noWrap w:val="0"/>
            <w:vAlign w:val="top"/>
          </w:tcPr>
          <w:p w14:paraId="34726387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57"/>
              <w:ind w:left="74" w:right="56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4"/>
                <w:lang w:eastAsia="en-US"/>
              </w:rPr>
            </w:pPr>
          </w:p>
        </w:tc>
        <w:tc>
          <w:tcPr>
            <w:tcW w:w="1563" w:type="pct"/>
            <w:vMerge w:val="restart"/>
            <w:noWrap w:val="0"/>
            <w:vAlign w:val="center"/>
          </w:tcPr>
          <w:p w14:paraId="4FE9D7B8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ascii="宋体" w:hAnsi="宋体" w:cs="宋体"/>
                <w:color w:val="auto"/>
                <w:spacing w:val="-1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各加分项对应证明文件或资料。相同加分项有且只计1次，不重复加分。最近一次药物警戒专项检查，检查结论为“基本符合要求”或“待整改后评定”的不加分。</w:t>
            </w:r>
          </w:p>
        </w:tc>
      </w:tr>
      <w:tr w14:paraId="610FE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372" w:type="pct"/>
            <w:noWrap w:val="0"/>
            <w:vAlign w:val="center"/>
          </w:tcPr>
          <w:p w14:paraId="234D2F23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15</w:t>
            </w:r>
          </w:p>
        </w:tc>
        <w:tc>
          <w:tcPr>
            <w:tcW w:w="374" w:type="pct"/>
            <w:vMerge w:val="continue"/>
            <w:noWrap w:val="0"/>
            <w:vAlign w:val="center"/>
          </w:tcPr>
          <w:p w14:paraId="37DCE04C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374" w:type="pct"/>
            <w:noWrap w:val="0"/>
            <w:vAlign w:val="center"/>
          </w:tcPr>
          <w:p w14:paraId="175FE4BE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72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  <w:t>上市后安全性研究</w:t>
            </w:r>
          </w:p>
        </w:tc>
        <w:tc>
          <w:tcPr>
            <w:tcW w:w="374" w:type="pct"/>
            <w:noWrap w:val="0"/>
            <w:vAlign w:val="center"/>
          </w:tcPr>
          <w:p w14:paraId="0CB0A091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71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2</w:t>
            </w:r>
          </w:p>
        </w:tc>
        <w:tc>
          <w:tcPr>
            <w:tcW w:w="1566" w:type="pct"/>
            <w:noWrap w:val="0"/>
            <w:vAlign w:val="center"/>
          </w:tcPr>
          <w:p w14:paraId="0E69CBFC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57"/>
              <w:ind w:left="74" w:right="56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4"/>
              </w:rPr>
              <w:t>近3年内，开展了药品上市后安全性研究。</w:t>
            </w:r>
          </w:p>
        </w:tc>
        <w:tc>
          <w:tcPr>
            <w:tcW w:w="375" w:type="pct"/>
            <w:noWrap w:val="0"/>
            <w:vAlign w:val="top"/>
          </w:tcPr>
          <w:p w14:paraId="6994B78F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57"/>
              <w:ind w:left="74" w:right="56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4"/>
                <w:lang w:eastAsia="en-US"/>
              </w:rPr>
            </w:pPr>
          </w:p>
        </w:tc>
        <w:tc>
          <w:tcPr>
            <w:tcW w:w="1563" w:type="pct"/>
            <w:vMerge w:val="continue"/>
            <w:noWrap w:val="0"/>
            <w:vAlign w:val="top"/>
          </w:tcPr>
          <w:p w14:paraId="79B7C0BC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218"/>
              <w:ind w:left="146" w:right="26" w:hanging="99"/>
              <w:jc w:val="left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</w:pPr>
          </w:p>
        </w:tc>
      </w:tr>
      <w:tr w14:paraId="0972C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372" w:type="pct"/>
            <w:noWrap w:val="0"/>
            <w:vAlign w:val="center"/>
          </w:tcPr>
          <w:p w14:paraId="2522D126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16</w:t>
            </w:r>
          </w:p>
        </w:tc>
        <w:tc>
          <w:tcPr>
            <w:tcW w:w="374" w:type="pct"/>
            <w:vMerge w:val="continue"/>
            <w:noWrap w:val="0"/>
            <w:vAlign w:val="center"/>
          </w:tcPr>
          <w:p w14:paraId="79CA30D8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</w:pPr>
          </w:p>
        </w:tc>
        <w:tc>
          <w:tcPr>
            <w:tcW w:w="374" w:type="pct"/>
            <w:noWrap w:val="0"/>
            <w:vAlign w:val="center"/>
          </w:tcPr>
          <w:p w14:paraId="48126EF3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72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2"/>
                <w:sz w:val="24"/>
              </w:rPr>
              <w:t>获得国家级表扬情况</w:t>
            </w:r>
          </w:p>
        </w:tc>
        <w:tc>
          <w:tcPr>
            <w:tcW w:w="374" w:type="pct"/>
            <w:noWrap w:val="0"/>
            <w:vAlign w:val="center"/>
          </w:tcPr>
          <w:p w14:paraId="53B7D2AD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71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2</w:t>
            </w:r>
          </w:p>
        </w:tc>
        <w:tc>
          <w:tcPr>
            <w:tcW w:w="1566" w:type="pct"/>
            <w:noWrap w:val="0"/>
            <w:vAlign w:val="center"/>
          </w:tcPr>
          <w:p w14:paraId="0A4F5C58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57"/>
              <w:ind w:left="74" w:right="56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4"/>
              </w:rPr>
              <w:t>近3年内，药物警戒工作获得过国家级通报表扬。</w:t>
            </w:r>
          </w:p>
        </w:tc>
        <w:tc>
          <w:tcPr>
            <w:tcW w:w="375" w:type="pct"/>
            <w:noWrap w:val="0"/>
            <w:vAlign w:val="top"/>
          </w:tcPr>
          <w:p w14:paraId="1BD4A0EC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57"/>
              <w:ind w:left="74" w:right="56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4"/>
                <w:lang w:eastAsia="en-US"/>
              </w:rPr>
            </w:pPr>
          </w:p>
        </w:tc>
        <w:tc>
          <w:tcPr>
            <w:tcW w:w="1563" w:type="pct"/>
            <w:vMerge w:val="continue"/>
            <w:noWrap w:val="0"/>
            <w:vAlign w:val="top"/>
          </w:tcPr>
          <w:p w14:paraId="6C0DA56E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218"/>
              <w:ind w:left="146" w:right="26" w:hanging="99"/>
              <w:jc w:val="left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</w:pPr>
          </w:p>
        </w:tc>
      </w:tr>
      <w:tr w14:paraId="090D5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372" w:type="pct"/>
            <w:noWrap w:val="0"/>
            <w:vAlign w:val="center"/>
          </w:tcPr>
          <w:p w14:paraId="530BB5CF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17</w:t>
            </w:r>
          </w:p>
        </w:tc>
        <w:tc>
          <w:tcPr>
            <w:tcW w:w="374" w:type="pct"/>
            <w:vMerge w:val="continue"/>
            <w:noWrap w:val="0"/>
            <w:vAlign w:val="center"/>
          </w:tcPr>
          <w:p w14:paraId="75050E68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</w:pPr>
          </w:p>
        </w:tc>
        <w:tc>
          <w:tcPr>
            <w:tcW w:w="374" w:type="pct"/>
            <w:noWrap w:val="0"/>
            <w:vAlign w:val="center"/>
          </w:tcPr>
          <w:p w14:paraId="505CF21A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72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  <w:t>获得省级表扬情况</w:t>
            </w:r>
          </w:p>
        </w:tc>
        <w:tc>
          <w:tcPr>
            <w:tcW w:w="374" w:type="pct"/>
            <w:noWrap w:val="0"/>
            <w:vAlign w:val="center"/>
          </w:tcPr>
          <w:p w14:paraId="2553D6FC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71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1566" w:type="pct"/>
            <w:noWrap w:val="0"/>
            <w:vAlign w:val="center"/>
          </w:tcPr>
          <w:p w14:paraId="5446CA57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57"/>
              <w:ind w:left="74" w:right="56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4"/>
              </w:rPr>
              <w:t>近2年内，药物警戒工作获得过省级通报表扬。</w:t>
            </w:r>
          </w:p>
        </w:tc>
        <w:tc>
          <w:tcPr>
            <w:tcW w:w="375" w:type="pct"/>
            <w:noWrap w:val="0"/>
            <w:vAlign w:val="top"/>
          </w:tcPr>
          <w:p w14:paraId="07FE5AA1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57"/>
              <w:ind w:left="74" w:right="56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4"/>
                <w:lang w:eastAsia="en-US"/>
              </w:rPr>
            </w:pPr>
          </w:p>
        </w:tc>
        <w:tc>
          <w:tcPr>
            <w:tcW w:w="1563" w:type="pct"/>
            <w:vMerge w:val="continue"/>
            <w:noWrap w:val="0"/>
            <w:vAlign w:val="top"/>
          </w:tcPr>
          <w:p w14:paraId="65008B14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218"/>
              <w:ind w:left="146" w:right="26" w:hanging="99"/>
              <w:jc w:val="left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  <w:lang w:eastAsia="en-US"/>
              </w:rPr>
            </w:pPr>
          </w:p>
        </w:tc>
      </w:tr>
      <w:tr w14:paraId="34171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372" w:type="pct"/>
            <w:noWrap w:val="0"/>
            <w:vAlign w:val="center"/>
          </w:tcPr>
          <w:p w14:paraId="27F9F959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18</w:t>
            </w:r>
          </w:p>
        </w:tc>
        <w:tc>
          <w:tcPr>
            <w:tcW w:w="374" w:type="pct"/>
            <w:vMerge w:val="continue"/>
            <w:noWrap w:val="0"/>
            <w:vAlign w:val="center"/>
          </w:tcPr>
          <w:p w14:paraId="1DC344AD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</w:pPr>
          </w:p>
        </w:tc>
        <w:tc>
          <w:tcPr>
            <w:tcW w:w="374" w:type="pct"/>
            <w:noWrap w:val="0"/>
            <w:vAlign w:val="center"/>
          </w:tcPr>
          <w:p w14:paraId="4B3CB267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72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  <w:t>配合工作情况</w:t>
            </w:r>
          </w:p>
        </w:tc>
        <w:tc>
          <w:tcPr>
            <w:tcW w:w="374" w:type="pct"/>
            <w:noWrap w:val="0"/>
            <w:vAlign w:val="center"/>
          </w:tcPr>
          <w:p w14:paraId="42118A15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71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1566" w:type="pct"/>
            <w:noWrap w:val="0"/>
            <w:vAlign w:val="center"/>
          </w:tcPr>
          <w:p w14:paraId="6DB935EF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57"/>
              <w:ind w:left="74" w:right="56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4"/>
              </w:rPr>
              <w:t>近3年内，主动配合监管部门开展药物警戒相关工作，如参与监管部门举办的培训授课、课题研究、会议组织等。</w:t>
            </w:r>
          </w:p>
        </w:tc>
        <w:tc>
          <w:tcPr>
            <w:tcW w:w="375" w:type="pct"/>
            <w:noWrap w:val="0"/>
            <w:vAlign w:val="top"/>
          </w:tcPr>
          <w:p w14:paraId="0E2595BC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57"/>
              <w:ind w:left="74" w:right="56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4"/>
                <w:lang w:eastAsia="en-US"/>
              </w:rPr>
            </w:pPr>
          </w:p>
        </w:tc>
        <w:tc>
          <w:tcPr>
            <w:tcW w:w="1563" w:type="pct"/>
            <w:vMerge w:val="continue"/>
            <w:noWrap w:val="0"/>
            <w:vAlign w:val="top"/>
          </w:tcPr>
          <w:p w14:paraId="67E54581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218"/>
              <w:ind w:left="146" w:right="26" w:hanging="99"/>
              <w:jc w:val="left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  <w:lang w:eastAsia="en-US"/>
              </w:rPr>
            </w:pPr>
          </w:p>
        </w:tc>
      </w:tr>
      <w:tr w14:paraId="7899E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372" w:type="pct"/>
            <w:noWrap w:val="0"/>
            <w:vAlign w:val="center"/>
          </w:tcPr>
          <w:p w14:paraId="0BA6657A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19</w:t>
            </w:r>
          </w:p>
        </w:tc>
        <w:tc>
          <w:tcPr>
            <w:tcW w:w="374" w:type="pct"/>
            <w:vMerge w:val="continue"/>
            <w:noWrap w:val="0"/>
            <w:vAlign w:val="center"/>
          </w:tcPr>
          <w:p w14:paraId="0904D372">
            <w:pPr>
              <w:widowControl/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lang w:eastAsia="en-US"/>
              </w:rPr>
            </w:pPr>
          </w:p>
        </w:tc>
        <w:tc>
          <w:tcPr>
            <w:tcW w:w="374" w:type="pct"/>
            <w:noWrap w:val="0"/>
            <w:vAlign w:val="center"/>
          </w:tcPr>
          <w:p w14:paraId="288CE3EF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72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</w:rPr>
              <w:t>创新工作</w:t>
            </w:r>
          </w:p>
        </w:tc>
        <w:tc>
          <w:tcPr>
            <w:tcW w:w="374" w:type="pct"/>
            <w:noWrap w:val="0"/>
            <w:vAlign w:val="center"/>
          </w:tcPr>
          <w:p w14:paraId="0E976102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71"/>
              <w:jc w:val="center"/>
              <w:textAlignment w:val="baseline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1566" w:type="pct"/>
            <w:noWrap w:val="0"/>
            <w:vAlign w:val="center"/>
          </w:tcPr>
          <w:p w14:paraId="79275572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57"/>
              <w:ind w:left="74" w:right="56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4"/>
              </w:rPr>
              <w:t>在药物警戒实践中，有创新的工作亮点，尤其在自主收集疑似不良反应信息、信号检测、风险沟通、风险控制、培训宣传等方面。</w:t>
            </w:r>
          </w:p>
        </w:tc>
        <w:tc>
          <w:tcPr>
            <w:tcW w:w="375" w:type="pct"/>
            <w:noWrap w:val="0"/>
            <w:vAlign w:val="top"/>
          </w:tcPr>
          <w:p w14:paraId="1E107600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57"/>
              <w:ind w:left="74" w:right="56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-1"/>
                <w:kern w:val="0"/>
                <w:sz w:val="24"/>
                <w:lang w:eastAsia="en-US"/>
              </w:rPr>
            </w:pPr>
          </w:p>
        </w:tc>
        <w:tc>
          <w:tcPr>
            <w:tcW w:w="1563" w:type="pct"/>
            <w:vMerge w:val="continue"/>
            <w:noWrap w:val="0"/>
            <w:vAlign w:val="top"/>
          </w:tcPr>
          <w:p w14:paraId="6360F41F">
            <w:pPr>
              <w:shd w:val="clear" w:color="auto" w:fill="auto"/>
              <w:kinsoku w:val="0"/>
              <w:autoSpaceDE w:val="0"/>
              <w:autoSpaceDN w:val="0"/>
              <w:adjustRightInd w:val="0"/>
              <w:snapToGrid w:val="0"/>
              <w:spacing w:before="218"/>
              <w:ind w:left="146" w:right="26" w:hanging="99"/>
              <w:jc w:val="left"/>
              <w:textAlignment w:val="baseline"/>
              <w:rPr>
                <w:rFonts w:hint="eastAsia" w:ascii="宋体" w:hAnsi="宋体" w:cs="宋体"/>
                <w:snapToGrid w:val="0"/>
                <w:color w:val="auto"/>
                <w:spacing w:val="1"/>
                <w:kern w:val="0"/>
                <w:sz w:val="24"/>
                <w:lang w:eastAsia="en-US"/>
              </w:rPr>
            </w:pPr>
          </w:p>
        </w:tc>
      </w:tr>
    </w:tbl>
    <w:p w14:paraId="2907334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02588"/>
    <w:rsid w:val="6930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2025-06-17T07:40:00Z</dcterms:created>
  <dc:creator>杨思明</dc:creator>
  <cp:lastModifiedBy>杨思明</cp:lastModifiedBy>
  <dcterms:modified xsi:type="dcterms:W3CDTF">2025-06-17T07:40:55Z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96E89B6E9C43453B8F121FE6176AFEE9_11</vt:lpwstr>
  </property>
  <property fmtid="{D5CDD505-2E9C-101B-9397-08002B2CF9AE}" pid="4" name="KSOTemplateDocerSaveRecord">
    <vt:lpwstr>eyJoZGlkIjoiNmZhOTFiMjUyM2Q1NjQ0Yjk2YjJjZDczMWI5N2Y4ZDIiLCJ1c2VySWQiOiI1NTU4MTkyOTcifQ==</vt:lpwstr>
  </property>
</Properties>
</file>