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C9" w:rsidRDefault="005649F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8"/>
          <w:sz w:val="32"/>
          <w:szCs w:val="32"/>
        </w:rPr>
        <w:t>附件1</w:t>
      </w:r>
    </w:p>
    <w:p w:rsidR="002848C9" w:rsidRDefault="005649F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2022年度“四川最美药师”名单</w:t>
      </w:r>
    </w:p>
    <w:p w:rsidR="002848C9" w:rsidRDefault="005649FA">
      <w:pPr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（排名不分先后）</w:t>
      </w:r>
    </w:p>
    <w:tbl>
      <w:tblPr>
        <w:tblStyle w:val="a6"/>
        <w:tblpPr w:leftFromText="180" w:rightFromText="180" w:vertAnchor="text" w:horzAnchor="margin" w:tblpXSpec="center" w:tblpY="350"/>
        <w:tblW w:w="8296" w:type="dxa"/>
        <w:tblCellMar>
          <w:bottom w:w="6" w:type="dxa"/>
        </w:tblCellMar>
        <w:tblLook w:val="04A0"/>
      </w:tblPr>
      <w:tblGrid>
        <w:gridCol w:w="1473"/>
        <w:gridCol w:w="1522"/>
        <w:gridCol w:w="5301"/>
      </w:tblGrid>
      <w:tr w:rsidR="005649FA" w:rsidTr="005649FA">
        <w:trPr>
          <w:trHeight w:hRule="exact" w:val="724"/>
        </w:trPr>
        <w:tc>
          <w:tcPr>
            <w:tcW w:w="1473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/>
                <w:bCs/>
                <w:spacing w:val="-8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jc w:val="center"/>
              <w:rPr>
                <w:rFonts w:eastAsia="仿宋_GB2312"/>
                <w:b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/>
                <w:b/>
                <w:bCs/>
                <w:spacing w:val="-8"/>
                <w:kern w:val="0"/>
                <w:sz w:val="32"/>
                <w:szCs w:val="32"/>
              </w:rPr>
              <w:t>姓名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/>
                <w:b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/>
                <w:b/>
                <w:bCs/>
                <w:spacing w:val="-8"/>
                <w:kern w:val="0"/>
                <w:sz w:val="32"/>
                <w:szCs w:val="32"/>
              </w:rPr>
              <w:t>工作单位</w:t>
            </w:r>
          </w:p>
        </w:tc>
      </w:tr>
      <w:tr w:rsidR="005649FA" w:rsidTr="005649FA">
        <w:trPr>
          <w:trHeight w:hRule="exact" w:val="846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1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姜德浩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自贡市怀德仁连锁有限公司</w:t>
            </w:r>
          </w:p>
        </w:tc>
      </w:tr>
      <w:tr w:rsidR="005649FA" w:rsidTr="005649FA">
        <w:trPr>
          <w:trHeight w:hRule="exact" w:val="698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2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叶英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成都德仁堂药业有限公司成都同仁堂</w:t>
            </w:r>
          </w:p>
        </w:tc>
      </w:tr>
      <w:tr w:rsidR="005649FA" w:rsidTr="005649FA">
        <w:trPr>
          <w:trHeight w:hRule="exact" w:val="863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3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严一凯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德阳市第六人民医院（东汽医院）</w:t>
            </w:r>
          </w:p>
        </w:tc>
      </w:tr>
      <w:tr w:rsidR="005649FA" w:rsidTr="005649FA">
        <w:trPr>
          <w:trHeight w:hRule="exact" w:val="833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4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黄虹月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四川华芝药业有限公司</w:t>
            </w:r>
          </w:p>
        </w:tc>
      </w:tr>
      <w:tr w:rsidR="005649FA" w:rsidTr="005649FA">
        <w:trPr>
          <w:trHeight w:hRule="exact" w:val="855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5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朱蓉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四川省均东医药有限公司</w:t>
            </w:r>
          </w:p>
        </w:tc>
      </w:tr>
      <w:tr w:rsidR="005649FA" w:rsidTr="005649FA">
        <w:trPr>
          <w:trHeight w:hRule="exact" w:val="716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6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吴占书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成都仁济馨达药房有限公司</w:t>
            </w:r>
          </w:p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</w:p>
        </w:tc>
      </w:tr>
      <w:tr w:rsidR="005649FA" w:rsidTr="005649FA">
        <w:trPr>
          <w:trHeight w:hRule="exact" w:val="697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7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周晓芬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眉山市眉州药房连锁有限公司</w:t>
            </w:r>
          </w:p>
        </w:tc>
      </w:tr>
      <w:tr w:rsidR="005649FA" w:rsidTr="005649FA">
        <w:trPr>
          <w:trHeight w:hRule="exact" w:val="849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8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林玉英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四川鸿翔一心堂医药连锁有限公司</w:t>
            </w:r>
          </w:p>
        </w:tc>
      </w:tr>
      <w:tr w:rsidR="005649FA" w:rsidTr="005649FA">
        <w:trPr>
          <w:trHeight w:hRule="exact" w:val="861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9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卜凡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成都西部医药经营有限公司</w:t>
            </w:r>
          </w:p>
        </w:tc>
      </w:tr>
      <w:tr w:rsidR="005649FA" w:rsidTr="005649FA">
        <w:trPr>
          <w:trHeight w:hRule="exact" w:val="845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10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罗芳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四川绵阳科伦医药贸易有限公司</w:t>
            </w:r>
          </w:p>
        </w:tc>
      </w:tr>
      <w:tr w:rsidR="005649FA" w:rsidTr="005649FA">
        <w:trPr>
          <w:trHeight w:hRule="exact" w:val="845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11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陈柳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四川太极大药房连锁有限公司</w:t>
            </w:r>
          </w:p>
        </w:tc>
      </w:tr>
      <w:tr w:rsidR="005649FA" w:rsidTr="005649FA">
        <w:trPr>
          <w:trHeight w:hRule="exact" w:val="845"/>
        </w:trPr>
        <w:tc>
          <w:tcPr>
            <w:tcW w:w="1473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12</w:t>
            </w:r>
          </w:p>
        </w:tc>
        <w:tc>
          <w:tcPr>
            <w:tcW w:w="1522" w:type="dxa"/>
            <w:vAlign w:val="center"/>
          </w:tcPr>
          <w:p w:rsidR="005649FA" w:rsidRDefault="005649FA">
            <w:pPr>
              <w:ind w:firstLineChars="10" w:firstLine="30"/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马丹</w:t>
            </w:r>
          </w:p>
        </w:tc>
        <w:tc>
          <w:tcPr>
            <w:tcW w:w="5301" w:type="dxa"/>
            <w:vAlign w:val="center"/>
          </w:tcPr>
          <w:p w:rsidR="005649FA" w:rsidRDefault="005649FA">
            <w:pPr>
              <w:jc w:val="center"/>
              <w:rPr>
                <w:rFonts w:eastAsia="仿宋_GB2312" w:hAnsi="Calibri"/>
                <w:bCs/>
                <w:spacing w:val="-8"/>
                <w:kern w:val="0"/>
                <w:sz w:val="32"/>
                <w:szCs w:val="32"/>
              </w:rPr>
            </w:pPr>
            <w:r>
              <w:rPr>
                <w:rFonts w:eastAsia="仿宋_GB2312" w:hAnsi="Calibri" w:hint="eastAsia"/>
                <w:bCs/>
                <w:spacing w:val="-8"/>
                <w:kern w:val="0"/>
                <w:sz w:val="32"/>
                <w:szCs w:val="32"/>
              </w:rPr>
              <w:t>绵阳科伦大药房连锁有限公司</w:t>
            </w:r>
          </w:p>
        </w:tc>
      </w:tr>
    </w:tbl>
    <w:p w:rsidR="002848C9" w:rsidRDefault="002848C9">
      <w:pPr>
        <w:jc w:val="center"/>
        <w:rPr>
          <w:rFonts w:ascii="Times New Roman" w:eastAsia="仿宋_GB2312" w:hAnsi="Calibri" w:cs="Times New Roman"/>
          <w:bCs/>
          <w:spacing w:val="-8"/>
          <w:sz w:val="32"/>
          <w:szCs w:val="32"/>
        </w:rPr>
      </w:pPr>
    </w:p>
    <w:p w:rsidR="002848C9" w:rsidRDefault="002848C9">
      <w:pPr>
        <w:jc w:val="left"/>
        <w:rPr>
          <w:rFonts w:ascii="Times New Roman" w:eastAsia="仿宋_GB2312" w:hAnsi="Calibri" w:cs="Times New Roman"/>
          <w:bCs/>
          <w:spacing w:val="-8"/>
          <w:sz w:val="32"/>
          <w:szCs w:val="32"/>
        </w:rPr>
      </w:pPr>
    </w:p>
    <w:p w:rsidR="002848C9" w:rsidRDefault="005649FA">
      <w:pPr>
        <w:jc w:val="left"/>
        <w:rPr>
          <w:rFonts w:ascii="Times New Roman" w:eastAsia="仿宋_GB2312" w:hAnsi="Calibri" w:cs="Times New Roman"/>
          <w:bCs/>
          <w:spacing w:val="-8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8"/>
          <w:sz w:val="32"/>
          <w:szCs w:val="32"/>
        </w:rPr>
        <w:lastRenderedPageBreak/>
        <w:t>附件2</w:t>
      </w:r>
    </w:p>
    <w:p w:rsidR="002848C9" w:rsidRDefault="005649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第四届“寻找身边最美药师”评选活动</w:t>
      </w:r>
    </w:p>
    <w:p w:rsidR="002848C9" w:rsidRDefault="005649F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优秀组织单位名单 </w:t>
      </w:r>
    </w:p>
    <w:p w:rsidR="002848C9" w:rsidRDefault="005649FA">
      <w:pPr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（排名不分先后）</w:t>
      </w:r>
    </w:p>
    <w:p w:rsidR="002848C9" w:rsidRDefault="002848C9">
      <w:pPr>
        <w:jc w:val="center"/>
        <w:rPr>
          <w:rFonts w:ascii="方正小标宋_GBK" w:eastAsia="方正小标宋_GBK" w:hAnsiTheme="minorEastAsia"/>
          <w:color w:val="000000" w:themeColor="text1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8296"/>
      </w:tblGrid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成都市市场监督管理局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眉山市市场监督管理局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德阳市市场监督管理局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绵阳市市场监督管理局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自贡市市场监督管理局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攀枝花市市场监督管理局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达州市市场监督管理局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四川省执业药师协会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国药集团西南医药有限公司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四川德仁堂药业连锁有限公司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自贡市怀德仁连锁有限公司</w:t>
            </w:r>
          </w:p>
        </w:tc>
      </w:tr>
      <w:tr w:rsidR="002848C9">
        <w:trPr>
          <w:trHeight w:val="690"/>
        </w:trPr>
        <w:tc>
          <w:tcPr>
            <w:tcW w:w="8296" w:type="dxa"/>
            <w:noWrap/>
          </w:tcPr>
          <w:p w:rsidR="002848C9" w:rsidRDefault="005649F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眉山市眉州药房连锁有限公司</w:t>
            </w:r>
          </w:p>
        </w:tc>
      </w:tr>
    </w:tbl>
    <w:p w:rsidR="002848C9" w:rsidRDefault="002848C9">
      <w:pPr>
        <w:jc w:val="left"/>
        <w:rPr>
          <w:rFonts w:ascii="Times New Roman" w:eastAsia="仿宋_GB2312" w:hAnsi="Calibri" w:cs="Times New Roman"/>
          <w:bCs/>
          <w:spacing w:val="-8"/>
          <w:sz w:val="32"/>
          <w:szCs w:val="32"/>
        </w:rPr>
      </w:pPr>
    </w:p>
    <w:p w:rsidR="002848C9" w:rsidRDefault="002848C9">
      <w:pPr>
        <w:rPr>
          <w:rFonts w:ascii="Times New Roman" w:eastAsia="仿宋_GB2312" w:hAnsi="Times New Roman" w:cs="Times New Roman"/>
          <w:bCs/>
          <w:spacing w:val="-8"/>
          <w:sz w:val="32"/>
          <w:szCs w:val="32"/>
        </w:rPr>
      </w:pPr>
    </w:p>
    <w:p w:rsidR="002848C9" w:rsidRDefault="002848C9"/>
    <w:sectPr w:rsidR="002848C9" w:rsidSect="0069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3A" w:rsidRDefault="0095173A" w:rsidP="00AA796E">
      <w:r>
        <w:separator/>
      </w:r>
    </w:p>
  </w:endnote>
  <w:endnote w:type="continuationSeparator" w:id="1">
    <w:p w:rsidR="0095173A" w:rsidRDefault="0095173A" w:rsidP="00AA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3A" w:rsidRDefault="0095173A" w:rsidP="00AA796E">
      <w:r>
        <w:separator/>
      </w:r>
    </w:p>
  </w:footnote>
  <w:footnote w:type="continuationSeparator" w:id="1">
    <w:p w:rsidR="0095173A" w:rsidRDefault="0095173A" w:rsidP="00AA7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1NmU1NDBiN2Y1MGM1MzVjZDJiOTViMTE3M2JmYzIifQ=="/>
  </w:docVars>
  <w:rsids>
    <w:rsidRoot w:val="00F83C4B"/>
    <w:rsid w:val="0008582E"/>
    <w:rsid w:val="002848C9"/>
    <w:rsid w:val="002F757E"/>
    <w:rsid w:val="004044A7"/>
    <w:rsid w:val="00531B35"/>
    <w:rsid w:val="00537485"/>
    <w:rsid w:val="005649FA"/>
    <w:rsid w:val="0059202A"/>
    <w:rsid w:val="00620F42"/>
    <w:rsid w:val="00697EF6"/>
    <w:rsid w:val="007C6E41"/>
    <w:rsid w:val="00833490"/>
    <w:rsid w:val="008514FB"/>
    <w:rsid w:val="008B4E41"/>
    <w:rsid w:val="008D6CB3"/>
    <w:rsid w:val="0095173A"/>
    <w:rsid w:val="009B7E79"/>
    <w:rsid w:val="009C64EC"/>
    <w:rsid w:val="00AA796E"/>
    <w:rsid w:val="00BC6B2E"/>
    <w:rsid w:val="00BD551A"/>
    <w:rsid w:val="00CF4BF4"/>
    <w:rsid w:val="00DF06D9"/>
    <w:rsid w:val="00E56028"/>
    <w:rsid w:val="00E655CF"/>
    <w:rsid w:val="00EF24CA"/>
    <w:rsid w:val="00F21C93"/>
    <w:rsid w:val="00F83C4B"/>
    <w:rsid w:val="0DD1601D"/>
    <w:rsid w:val="0DE87C01"/>
    <w:rsid w:val="1D591C49"/>
    <w:rsid w:val="30AF0887"/>
    <w:rsid w:val="43576178"/>
    <w:rsid w:val="576662A2"/>
    <w:rsid w:val="63612F0B"/>
    <w:rsid w:val="77A9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97E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697EF6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97E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7E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オガワ ジンセツ</dc:creator>
  <cp:lastModifiedBy>Windows 用户</cp:lastModifiedBy>
  <cp:revision>42</cp:revision>
  <dcterms:created xsi:type="dcterms:W3CDTF">2023-03-02T02:03:00Z</dcterms:created>
  <dcterms:modified xsi:type="dcterms:W3CDTF">2023-04-19T07:21:00Z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93AF36C648FF4B78BA4E4ADEC9A028E3_13</vt:lpwstr>
  </property>
</Properties>
</file>