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_GBK" w:eastAsia="方正小标宋_GBK"/>
          <w:sz w:val="32"/>
          <w:szCs w:val="32"/>
          <w:lang w:eastAsia="zh-CN"/>
        </w:rPr>
      </w:pPr>
      <w:r>
        <w:rPr>
          <w:rFonts w:hint="eastAsia" w:ascii="方正小标宋_GBK" w:eastAsia="方正小标宋_GBK"/>
          <w:sz w:val="32"/>
          <w:szCs w:val="32"/>
          <w:lang w:eastAsia="zh-CN"/>
        </w:rPr>
        <w:t>附件：</w:t>
      </w:r>
    </w:p>
    <w:p>
      <w:pPr>
        <w:jc w:val="center"/>
        <w:rPr>
          <w:rFonts w:ascii="方正小标宋_GBK" w:eastAsia="方正小标宋_GBK"/>
          <w:sz w:val="44"/>
          <w:szCs w:val="44"/>
        </w:rPr>
      </w:pPr>
      <w:r>
        <w:rPr>
          <w:rFonts w:hint="eastAsia" w:ascii="方正小标宋_GBK" w:eastAsia="方正小标宋_GBK"/>
          <w:sz w:val="44"/>
          <w:szCs w:val="44"/>
        </w:rPr>
        <w:t>2022年化妆品生产企业飞行检查情况汇总表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847"/>
        <w:gridCol w:w="1297"/>
        <w:gridCol w:w="1052"/>
        <w:gridCol w:w="1031"/>
        <w:gridCol w:w="1179"/>
        <w:gridCol w:w="2414"/>
        <w:gridCol w:w="1023"/>
        <w:gridCol w:w="3737"/>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dxa"/>
            <w:vAlign w:val="center"/>
          </w:tcPr>
          <w:p>
            <w:pPr>
              <w:spacing w:line="320" w:lineRule="exact"/>
              <w:jc w:val="center"/>
              <w:rPr>
                <w:rFonts w:ascii="Times New Roman" w:hAnsi="Times New Roman" w:eastAsia="仿宋" w:cs="Times New Roman"/>
                <w:bCs/>
                <w:color w:val="000000" w:themeColor="text1"/>
                <w:kern w:val="0"/>
                <w:sz w:val="28"/>
                <w:szCs w:val="28"/>
                <w14:textFill>
                  <w14:solidFill>
                    <w14:schemeClr w14:val="tx1"/>
                  </w14:solidFill>
                </w14:textFill>
              </w:rPr>
            </w:pPr>
            <w:r>
              <w:rPr>
                <w:rFonts w:ascii="Times New Roman" w:hAnsi="Times New Roman" w:eastAsia="仿宋" w:cs="Times New Roman"/>
                <w:bCs/>
                <w:color w:val="000000" w:themeColor="text1"/>
                <w:kern w:val="0"/>
                <w:sz w:val="28"/>
                <w:szCs w:val="28"/>
                <w14:textFill>
                  <w14:solidFill>
                    <w14:schemeClr w14:val="tx1"/>
                  </w14:solidFill>
                </w14:textFill>
              </w:rPr>
              <w:t>序号</w:t>
            </w:r>
          </w:p>
        </w:tc>
        <w:tc>
          <w:tcPr>
            <w:tcW w:w="847" w:type="dxa"/>
            <w:vAlign w:val="center"/>
          </w:tcPr>
          <w:p>
            <w:pPr>
              <w:spacing w:line="320" w:lineRule="exact"/>
              <w:jc w:val="center"/>
              <w:rPr>
                <w:rFonts w:ascii="Times New Roman" w:hAnsi="Times New Roman" w:eastAsia="仿宋" w:cs="Times New Roman"/>
                <w:bCs/>
                <w:color w:val="000000" w:themeColor="text1"/>
                <w:kern w:val="0"/>
                <w:sz w:val="28"/>
                <w:szCs w:val="28"/>
                <w14:textFill>
                  <w14:solidFill>
                    <w14:schemeClr w14:val="tx1"/>
                  </w14:solidFill>
                </w14:textFill>
              </w:rPr>
            </w:pPr>
            <w:r>
              <w:rPr>
                <w:rFonts w:ascii="Times New Roman" w:hAnsi="Times New Roman" w:eastAsia="仿宋" w:cs="Times New Roman"/>
                <w:bCs/>
                <w:color w:val="000000" w:themeColor="text1"/>
                <w:kern w:val="0"/>
                <w:sz w:val="28"/>
                <w:szCs w:val="28"/>
                <w14:textFill>
                  <w14:solidFill>
                    <w14:schemeClr w14:val="tx1"/>
                  </w14:solidFill>
                </w14:textFill>
              </w:rPr>
              <w:t>企业名称</w:t>
            </w:r>
          </w:p>
        </w:tc>
        <w:tc>
          <w:tcPr>
            <w:tcW w:w="1297" w:type="dxa"/>
            <w:vAlign w:val="center"/>
          </w:tcPr>
          <w:p>
            <w:pPr>
              <w:spacing w:line="320" w:lineRule="exact"/>
              <w:jc w:val="center"/>
              <w:rPr>
                <w:rFonts w:ascii="Times New Roman" w:hAnsi="Times New Roman" w:eastAsia="仿宋" w:cs="Times New Roman"/>
                <w:bCs/>
                <w:color w:val="000000" w:themeColor="text1"/>
                <w:kern w:val="0"/>
                <w:sz w:val="28"/>
                <w:szCs w:val="28"/>
                <w14:textFill>
                  <w14:solidFill>
                    <w14:schemeClr w14:val="tx1"/>
                  </w14:solidFill>
                </w14:textFill>
              </w:rPr>
            </w:pPr>
            <w:r>
              <w:rPr>
                <w:rFonts w:ascii="Times New Roman" w:hAnsi="Times New Roman" w:eastAsia="仿宋" w:cs="Times New Roman"/>
                <w:bCs/>
                <w:color w:val="000000" w:themeColor="text1"/>
                <w:kern w:val="0"/>
                <w:sz w:val="28"/>
                <w:szCs w:val="28"/>
                <w14:textFill>
                  <w14:solidFill>
                    <w14:schemeClr w14:val="tx1"/>
                  </w14:solidFill>
                </w14:textFill>
              </w:rPr>
              <w:t>生产地址</w:t>
            </w:r>
          </w:p>
        </w:tc>
        <w:tc>
          <w:tcPr>
            <w:tcW w:w="1052" w:type="dxa"/>
            <w:vAlign w:val="center"/>
          </w:tcPr>
          <w:p>
            <w:pPr>
              <w:spacing w:line="320" w:lineRule="exact"/>
              <w:ind w:left="140" w:hanging="140" w:hangingChars="50"/>
              <w:jc w:val="center"/>
              <w:rPr>
                <w:rFonts w:ascii="Times New Roman" w:hAnsi="Times New Roman" w:eastAsia="仿宋" w:cs="Times New Roman"/>
                <w:bCs/>
                <w:color w:val="000000" w:themeColor="text1"/>
                <w:kern w:val="0"/>
                <w:sz w:val="28"/>
                <w:szCs w:val="28"/>
                <w14:textFill>
                  <w14:solidFill>
                    <w14:schemeClr w14:val="tx1"/>
                  </w14:solidFill>
                </w14:textFill>
              </w:rPr>
            </w:pPr>
            <w:r>
              <w:rPr>
                <w:rFonts w:ascii="Times New Roman" w:hAnsi="Times New Roman" w:eastAsia="仿宋" w:cs="Times New Roman"/>
                <w:bCs/>
                <w:color w:val="000000" w:themeColor="text1"/>
                <w:kern w:val="0"/>
                <w:sz w:val="28"/>
                <w:szCs w:val="28"/>
                <w14:textFill>
                  <w14:solidFill>
                    <w14:schemeClr w14:val="tx1"/>
                  </w14:solidFill>
                </w14:textFill>
              </w:rPr>
              <w:t>企业</w:t>
            </w:r>
          </w:p>
          <w:p>
            <w:pPr>
              <w:spacing w:line="320" w:lineRule="exact"/>
              <w:ind w:left="140" w:hanging="140" w:hangingChars="50"/>
              <w:jc w:val="center"/>
              <w:rPr>
                <w:rFonts w:ascii="Times New Roman" w:hAnsi="Times New Roman" w:eastAsia="仿宋" w:cs="Times New Roman"/>
                <w:bCs/>
                <w:color w:val="000000" w:themeColor="text1"/>
                <w:kern w:val="0"/>
                <w:sz w:val="28"/>
                <w:szCs w:val="28"/>
                <w14:textFill>
                  <w14:solidFill>
                    <w14:schemeClr w14:val="tx1"/>
                  </w14:solidFill>
                </w14:textFill>
              </w:rPr>
            </w:pPr>
            <w:r>
              <w:rPr>
                <w:rFonts w:ascii="Times New Roman" w:hAnsi="Times New Roman" w:eastAsia="仿宋" w:cs="Times New Roman"/>
                <w:bCs/>
                <w:color w:val="000000" w:themeColor="text1"/>
                <w:kern w:val="0"/>
                <w:sz w:val="28"/>
                <w:szCs w:val="28"/>
                <w14:textFill>
                  <w14:solidFill>
                    <w14:schemeClr w14:val="tx1"/>
                  </w14:solidFill>
                </w14:textFill>
              </w:rPr>
              <w:t>法定</w:t>
            </w:r>
          </w:p>
          <w:p>
            <w:pPr>
              <w:spacing w:line="320" w:lineRule="exact"/>
              <w:ind w:left="140" w:hanging="140" w:hangingChars="50"/>
              <w:jc w:val="center"/>
              <w:rPr>
                <w:rFonts w:ascii="Times New Roman" w:hAnsi="Times New Roman" w:eastAsia="仿宋" w:cs="Times New Roman"/>
                <w:bCs/>
                <w:color w:val="000000" w:themeColor="text1"/>
                <w:kern w:val="0"/>
                <w:sz w:val="28"/>
                <w:szCs w:val="28"/>
                <w14:textFill>
                  <w14:solidFill>
                    <w14:schemeClr w14:val="tx1"/>
                  </w14:solidFill>
                </w14:textFill>
              </w:rPr>
            </w:pPr>
            <w:r>
              <w:rPr>
                <w:rFonts w:ascii="Times New Roman" w:hAnsi="Times New Roman" w:eastAsia="仿宋" w:cs="Times New Roman"/>
                <w:bCs/>
                <w:color w:val="000000" w:themeColor="text1"/>
                <w:kern w:val="0"/>
                <w:sz w:val="28"/>
                <w:szCs w:val="28"/>
                <w14:textFill>
                  <w14:solidFill>
                    <w14:schemeClr w14:val="tx1"/>
                  </w14:solidFill>
                </w14:textFill>
              </w:rPr>
              <w:t>代表人</w:t>
            </w:r>
          </w:p>
        </w:tc>
        <w:tc>
          <w:tcPr>
            <w:tcW w:w="1031" w:type="dxa"/>
            <w:vAlign w:val="center"/>
          </w:tcPr>
          <w:p>
            <w:pPr>
              <w:spacing w:line="320" w:lineRule="exact"/>
              <w:jc w:val="center"/>
              <w:rPr>
                <w:rStyle w:val="8"/>
                <w:rFonts w:ascii="Times New Roman" w:hAnsi="Times New Roman" w:eastAsia="仿宋" w:cs="Times New Roman"/>
                <w:b w:val="0"/>
                <w:color w:val="000000" w:themeColor="text1"/>
                <w:kern w:val="0"/>
                <w:sz w:val="28"/>
                <w:szCs w:val="28"/>
                <w:shd w:val="clear" w:color="auto" w:fill="FFFFFF"/>
                <w14:textFill>
                  <w14:solidFill>
                    <w14:schemeClr w14:val="tx1"/>
                  </w14:solidFill>
                </w14:textFill>
              </w:rPr>
            </w:pPr>
            <w:r>
              <w:rPr>
                <w:rStyle w:val="8"/>
                <w:rFonts w:ascii="Times New Roman" w:hAnsi="Times New Roman" w:eastAsia="仿宋" w:cs="Times New Roman"/>
                <w:b w:val="0"/>
                <w:color w:val="000000" w:themeColor="text1"/>
                <w:kern w:val="0"/>
                <w:sz w:val="28"/>
                <w:szCs w:val="28"/>
                <w:shd w:val="clear" w:color="auto" w:fill="FFFFFF"/>
                <w14:textFill>
                  <w14:solidFill>
                    <w14:schemeClr w14:val="tx1"/>
                  </w14:solidFill>
                </w14:textFill>
              </w:rPr>
              <w:t>质量</w:t>
            </w:r>
          </w:p>
          <w:p>
            <w:pPr>
              <w:spacing w:line="320" w:lineRule="exact"/>
              <w:jc w:val="center"/>
              <w:rPr>
                <w:rStyle w:val="8"/>
                <w:rFonts w:ascii="Times New Roman" w:hAnsi="Times New Roman" w:eastAsia="仿宋" w:cs="Times New Roman"/>
                <w:b w:val="0"/>
                <w:color w:val="000000" w:themeColor="text1"/>
                <w:kern w:val="0"/>
                <w:sz w:val="28"/>
                <w:szCs w:val="28"/>
                <w:shd w:val="clear" w:color="auto" w:fill="FFFFFF"/>
                <w14:textFill>
                  <w14:solidFill>
                    <w14:schemeClr w14:val="tx1"/>
                  </w14:solidFill>
                </w14:textFill>
              </w:rPr>
            </w:pPr>
            <w:r>
              <w:rPr>
                <w:rStyle w:val="8"/>
                <w:rFonts w:ascii="Times New Roman" w:hAnsi="Times New Roman" w:eastAsia="仿宋" w:cs="Times New Roman"/>
                <w:b w:val="0"/>
                <w:color w:val="000000" w:themeColor="text1"/>
                <w:kern w:val="0"/>
                <w:sz w:val="28"/>
                <w:szCs w:val="28"/>
                <w:shd w:val="clear" w:color="auto" w:fill="FFFFFF"/>
                <w14:textFill>
                  <w14:solidFill>
                    <w14:schemeClr w14:val="tx1"/>
                  </w14:solidFill>
                </w14:textFill>
              </w:rPr>
              <w:t>安全</w:t>
            </w:r>
          </w:p>
          <w:p>
            <w:pPr>
              <w:spacing w:line="320" w:lineRule="exact"/>
              <w:jc w:val="center"/>
              <w:rPr>
                <w:rStyle w:val="8"/>
                <w:rFonts w:ascii="Times New Roman" w:hAnsi="Times New Roman" w:eastAsia="仿宋" w:cs="Times New Roman"/>
                <w:b w:val="0"/>
                <w:color w:val="000000" w:themeColor="text1"/>
                <w:kern w:val="0"/>
                <w:sz w:val="28"/>
                <w:szCs w:val="28"/>
                <w:shd w:val="clear" w:color="auto" w:fill="FFFFFF"/>
                <w14:textFill>
                  <w14:solidFill>
                    <w14:schemeClr w14:val="tx1"/>
                  </w14:solidFill>
                </w14:textFill>
              </w:rPr>
            </w:pPr>
            <w:r>
              <w:rPr>
                <w:rStyle w:val="8"/>
                <w:rFonts w:ascii="Times New Roman" w:hAnsi="Times New Roman" w:eastAsia="仿宋" w:cs="Times New Roman"/>
                <w:b w:val="0"/>
                <w:color w:val="000000" w:themeColor="text1"/>
                <w:kern w:val="0"/>
                <w:sz w:val="28"/>
                <w:szCs w:val="28"/>
                <w:shd w:val="clear" w:color="auto" w:fill="FFFFFF"/>
                <w14:textFill>
                  <w14:solidFill>
                    <w14:schemeClr w14:val="tx1"/>
                  </w14:solidFill>
                </w14:textFill>
              </w:rPr>
              <w:t>负责人</w:t>
            </w:r>
          </w:p>
        </w:tc>
        <w:tc>
          <w:tcPr>
            <w:tcW w:w="1179" w:type="dxa"/>
            <w:vAlign w:val="center"/>
          </w:tcPr>
          <w:p>
            <w:pPr>
              <w:spacing w:line="320" w:lineRule="exact"/>
              <w:jc w:val="center"/>
              <w:rPr>
                <w:rStyle w:val="8"/>
                <w:rFonts w:ascii="Times New Roman" w:hAnsi="Times New Roman" w:eastAsia="仿宋" w:cs="Times New Roman"/>
                <w:b w:val="0"/>
                <w:color w:val="000000" w:themeColor="text1"/>
                <w:kern w:val="0"/>
                <w:sz w:val="28"/>
                <w:szCs w:val="28"/>
                <w:shd w:val="clear" w:color="auto" w:fill="FFFFFF"/>
                <w14:textFill>
                  <w14:solidFill>
                    <w14:schemeClr w14:val="tx1"/>
                  </w14:solidFill>
                </w14:textFill>
              </w:rPr>
            </w:pPr>
            <w:r>
              <w:rPr>
                <w:rStyle w:val="8"/>
                <w:rFonts w:ascii="Times New Roman" w:hAnsi="Times New Roman" w:eastAsia="仿宋" w:cs="Times New Roman"/>
                <w:b w:val="0"/>
                <w:color w:val="000000" w:themeColor="text1"/>
                <w:kern w:val="0"/>
                <w:sz w:val="28"/>
                <w:szCs w:val="28"/>
                <w:shd w:val="clear" w:color="auto" w:fill="FFFFFF"/>
                <w14:textFill>
                  <w14:solidFill>
                    <w14:schemeClr w14:val="tx1"/>
                  </w14:solidFill>
                </w14:textFill>
              </w:rPr>
              <w:t>化妆品生产</w:t>
            </w:r>
          </w:p>
          <w:p>
            <w:pPr>
              <w:spacing w:line="320" w:lineRule="exact"/>
              <w:jc w:val="center"/>
              <w:rPr>
                <w:rStyle w:val="8"/>
                <w:rFonts w:ascii="Times New Roman" w:hAnsi="Times New Roman" w:eastAsia="仿宋" w:cs="Times New Roman"/>
                <w:b w:val="0"/>
                <w:color w:val="000000" w:themeColor="text1"/>
                <w:kern w:val="0"/>
                <w:sz w:val="28"/>
                <w:szCs w:val="28"/>
                <w:shd w:val="clear" w:color="auto" w:fill="FFFFFF"/>
                <w14:textFill>
                  <w14:solidFill>
                    <w14:schemeClr w14:val="tx1"/>
                  </w14:solidFill>
                </w14:textFill>
              </w:rPr>
            </w:pPr>
            <w:r>
              <w:rPr>
                <w:rStyle w:val="8"/>
                <w:rFonts w:ascii="Times New Roman" w:hAnsi="Times New Roman" w:eastAsia="仿宋" w:cs="Times New Roman"/>
                <w:b w:val="0"/>
                <w:color w:val="000000" w:themeColor="text1"/>
                <w:kern w:val="0"/>
                <w:sz w:val="28"/>
                <w:szCs w:val="28"/>
                <w:shd w:val="clear" w:color="auto" w:fill="FFFFFF"/>
                <w14:textFill>
                  <w14:solidFill>
                    <w14:schemeClr w14:val="tx1"/>
                  </w14:solidFill>
                </w14:textFill>
              </w:rPr>
              <w:t>许可证</w:t>
            </w:r>
          </w:p>
          <w:p>
            <w:pPr>
              <w:spacing w:line="320" w:lineRule="exact"/>
              <w:jc w:val="center"/>
              <w:rPr>
                <w:rFonts w:ascii="Times New Roman" w:hAnsi="Times New Roman" w:eastAsia="仿宋" w:cs="Times New Roman"/>
                <w:bCs/>
                <w:color w:val="000000" w:themeColor="text1"/>
                <w:kern w:val="0"/>
                <w:sz w:val="28"/>
                <w:szCs w:val="28"/>
                <w14:textFill>
                  <w14:solidFill>
                    <w14:schemeClr w14:val="tx1"/>
                  </w14:solidFill>
                </w14:textFill>
              </w:rPr>
            </w:pPr>
            <w:r>
              <w:rPr>
                <w:rStyle w:val="8"/>
                <w:rFonts w:ascii="Times New Roman" w:hAnsi="Times New Roman" w:eastAsia="仿宋" w:cs="Times New Roman"/>
                <w:b w:val="0"/>
                <w:color w:val="000000" w:themeColor="text1"/>
                <w:kern w:val="0"/>
                <w:sz w:val="28"/>
                <w:szCs w:val="28"/>
                <w:shd w:val="clear" w:color="auto" w:fill="FFFFFF"/>
                <w14:textFill>
                  <w14:solidFill>
                    <w14:schemeClr w14:val="tx1"/>
                  </w14:solidFill>
                </w14:textFill>
              </w:rPr>
              <w:t>编号</w:t>
            </w:r>
          </w:p>
        </w:tc>
        <w:tc>
          <w:tcPr>
            <w:tcW w:w="2414" w:type="dxa"/>
            <w:vAlign w:val="center"/>
          </w:tcPr>
          <w:p>
            <w:pPr>
              <w:pStyle w:val="4"/>
              <w:shd w:val="clear" w:color="auto" w:fill="FFFFFF"/>
              <w:spacing w:before="0" w:beforeAutospacing="0" w:after="0" w:afterAutospacing="0" w:line="320" w:lineRule="exact"/>
              <w:jc w:val="center"/>
              <w:rPr>
                <w:rFonts w:ascii="Times New Roman" w:hAnsi="Times New Roman" w:eastAsia="仿宋" w:cs="Times New Roman"/>
                <w:bCs/>
                <w:color w:val="000000" w:themeColor="text1"/>
                <w:sz w:val="28"/>
                <w:szCs w:val="28"/>
                <w14:textFill>
                  <w14:solidFill>
                    <w14:schemeClr w14:val="tx1"/>
                  </w14:solidFill>
                </w14:textFill>
              </w:rPr>
            </w:pPr>
            <w:r>
              <w:rPr>
                <w:rStyle w:val="8"/>
                <w:rFonts w:ascii="Times New Roman" w:hAnsi="Times New Roman" w:eastAsia="仿宋" w:cs="Times New Roman"/>
                <w:b w:val="0"/>
                <w:color w:val="000000" w:themeColor="text1"/>
                <w:sz w:val="28"/>
                <w:szCs w:val="28"/>
                <w14:textFill>
                  <w14:solidFill>
                    <w14:schemeClr w14:val="tx1"/>
                  </w14:solidFill>
                </w14:textFill>
              </w:rPr>
              <w:t>社会信用代码</w:t>
            </w:r>
          </w:p>
        </w:tc>
        <w:tc>
          <w:tcPr>
            <w:tcW w:w="1023" w:type="dxa"/>
            <w:vAlign w:val="center"/>
          </w:tcPr>
          <w:p>
            <w:pPr>
              <w:spacing w:line="320" w:lineRule="exact"/>
              <w:jc w:val="center"/>
              <w:rPr>
                <w:rStyle w:val="8"/>
                <w:rFonts w:ascii="Times New Roman" w:hAnsi="Times New Roman" w:eastAsia="仿宋" w:cs="Times New Roman"/>
                <w:b w:val="0"/>
                <w:color w:val="000000" w:themeColor="text1"/>
                <w:kern w:val="0"/>
                <w:sz w:val="28"/>
                <w:szCs w:val="28"/>
                <w:shd w:val="clear" w:color="auto" w:fill="FFFFFF"/>
                <w14:textFill>
                  <w14:solidFill>
                    <w14:schemeClr w14:val="tx1"/>
                  </w14:solidFill>
                </w14:textFill>
              </w:rPr>
            </w:pPr>
            <w:r>
              <w:rPr>
                <w:rStyle w:val="8"/>
                <w:rFonts w:ascii="Times New Roman" w:hAnsi="Times New Roman" w:eastAsia="仿宋" w:cs="Times New Roman"/>
                <w:b w:val="0"/>
                <w:color w:val="000000" w:themeColor="text1"/>
                <w:kern w:val="0"/>
                <w:sz w:val="28"/>
                <w:szCs w:val="28"/>
                <w:shd w:val="clear" w:color="auto" w:fill="FFFFFF"/>
                <w14:textFill>
                  <w14:solidFill>
                    <w14:schemeClr w14:val="tx1"/>
                  </w14:solidFill>
                </w14:textFill>
              </w:rPr>
              <w:t>检查</w:t>
            </w:r>
          </w:p>
          <w:p>
            <w:pPr>
              <w:spacing w:line="320" w:lineRule="exact"/>
              <w:jc w:val="center"/>
              <w:rPr>
                <w:rFonts w:ascii="Times New Roman" w:hAnsi="Times New Roman" w:eastAsia="仿宋" w:cs="Times New Roman"/>
                <w:bCs/>
                <w:color w:val="000000" w:themeColor="text1"/>
                <w:kern w:val="0"/>
                <w:sz w:val="28"/>
                <w:szCs w:val="28"/>
                <w14:textFill>
                  <w14:solidFill>
                    <w14:schemeClr w14:val="tx1"/>
                  </w14:solidFill>
                </w14:textFill>
              </w:rPr>
            </w:pPr>
            <w:r>
              <w:rPr>
                <w:rStyle w:val="8"/>
                <w:rFonts w:ascii="Times New Roman" w:hAnsi="Times New Roman" w:eastAsia="仿宋" w:cs="Times New Roman"/>
                <w:b w:val="0"/>
                <w:color w:val="000000" w:themeColor="text1"/>
                <w:kern w:val="0"/>
                <w:sz w:val="28"/>
                <w:szCs w:val="28"/>
                <w:shd w:val="clear" w:color="auto" w:fill="FFFFFF"/>
                <w14:textFill>
                  <w14:solidFill>
                    <w14:schemeClr w14:val="tx1"/>
                  </w14:solidFill>
                </w14:textFill>
              </w:rPr>
              <w:t>单位</w:t>
            </w:r>
          </w:p>
        </w:tc>
        <w:tc>
          <w:tcPr>
            <w:tcW w:w="3737" w:type="dxa"/>
            <w:vAlign w:val="center"/>
          </w:tcPr>
          <w:p>
            <w:pPr>
              <w:spacing w:line="320" w:lineRule="exact"/>
              <w:jc w:val="center"/>
              <w:rPr>
                <w:rFonts w:ascii="Times New Roman" w:hAnsi="Times New Roman" w:eastAsia="仿宋" w:cs="Times New Roman"/>
                <w:bCs/>
                <w:color w:val="000000" w:themeColor="text1"/>
                <w:kern w:val="0"/>
                <w:sz w:val="28"/>
                <w:szCs w:val="28"/>
                <w14:textFill>
                  <w14:solidFill>
                    <w14:schemeClr w14:val="tx1"/>
                  </w14:solidFill>
                </w14:textFill>
              </w:rPr>
            </w:pPr>
            <w:r>
              <w:rPr>
                <w:rStyle w:val="8"/>
                <w:rFonts w:ascii="Times New Roman" w:hAnsi="Times New Roman" w:eastAsia="仿宋" w:cs="Times New Roman"/>
                <w:b w:val="0"/>
                <w:color w:val="000000" w:themeColor="text1"/>
                <w:kern w:val="0"/>
                <w:sz w:val="28"/>
                <w:szCs w:val="28"/>
                <w:shd w:val="clear" w:color="auto" w:fill="FFFFFF"/>
                <w14:textFill>
                  <w14:solidFill>
                    <w14:schemeClr w14:val="tx1"/>
                  </w14:solidFill>
                </w14:textFill>
              </w:rPr>
              <w:t>检查结果</w:t>
            </w:r>
          </w:p>
        </w:tc>
        <w:tc>
          <w:tcPr>
            <w:tcW w:w="870" w:type="dxa"/>
            <w:vAlign w:val="center"/>
          </w:tcPr>
          <w:p>
            <w:pPr>
              <w:spacing w:line="320" w:lineRule="exact"/>
              <w:jc w:val="center"/>
              <w:rPr>
                <w:rStyle w:val="8"/>
                <w:rFonts w:ascii="Times New Roman" w:hAnsi="Times New Roman" w:eastAsia="仿宋" w:cs="Times New Roman"/>
                <w:b w:val="0"/>
                <w:color w:val="000000" w:themeColor="text1"/>
                <w:kern w:val="0"/>
                <w:sz w:val="28"/>
                <w:szCs w:val="28"/>
                <w:shd w:val="clear" w:color="auto" w:fill="FFFFFF"/>
                <w14:textFill>
                  <w14:solidFill>
                    <w14:schemeClr w14:val="tx1"/>
                  </w14:solidFill>
                </w14:textFill>
              </w:rPr>
            </w:pPr>
            <w:r>
              <w:rPr>
                <w:rStyle w:val="8"/>
                <w:rFonts w:ascii="Times New Roman" w:hAnsi="Times New Roman" w:eastAsia="仿宋" w:cs="Times New Roman"/>
                <w:b w:val="0"/>
                <w:color w:val="000000" w:themeColor="text1"/>
                <w:kern w:val="0"/>
                <w:sz w:val="28"/>
                <w:szCs w:val="28"/>
                <w:shd w:val="clear" w:color="auto" w:fill="FFFFFF"/>
                <w14:textFill>
                  <w14:solidFill>
                    <w14:schemeClr w14:val="tx1"/>
                  </w14:solidFill>
                </w14:textFill>
              </w:rPr>
              <w:t>处理</w:t>
            </w:r>
          </w:p>
          <w:p>
            <w:pPr>
              <w:spacing w:line="320" w:lineRule="exact"/>
              <w:jc w:val="center"/>
              <w:rPr>
                <w:rStyle w:val="8"/>
                <w:rFonts w:ascii="Times New Roman" w:hAnsi="Times New Roman" w:eastAsia="仿宋" w:cs="Times New Roman"/>
                <w:b w:val="0"/>
                <w:color w:val="000000" w:themeColor="text1"/>
                <w:kern w:val="0"/>
                <w:sz w:val="28"/>
                <w:szCs w:val="28"/>
                <w:shd w:val="clear" w:color="auto" w:fill="FFFFFF"/>
                <w14:textFill>
                  <w14:solidFill>
                    <w14:schemeClr w14:val="tx1"/>
                  </w14:solidFill>
                </w14:textFill>
              </w:rPr>
            </w:pPr>
            <w:r>
              <w:rPr>
                <w:rStyle w:val="8"/>
                <w:rFonts w:ascii="Times New Roman" w:hAnsi="Times New Roman" w:eastAsia="仿宋" w:cs="Times New Roman"/>
                <w:b w:val="0"/>
                <w:color w:val="000000" w:themeColor="text1"/>
                <w:kern w:val="0"/>
                <w:sz w:val="28"/>
                <w:szCs w:val="28"/>
                <w:shd w:val="clear" w:color="auto" w:fill="FFFFFF"/>
                <w14:textFill>
                  <w14:solidFill>
                    <w14:schemeClr w14:val="tx1"/>
                  </w14:solidFill>
                </w14:textFill>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3" w:hRule="atLeast"/>
          <w:jc w:val="center"/>
        </w:trPr>
        <w:tc>
          <w:tcPr>
            <w:tcW w:w="498" w:type="dxa"/>
            <w:vAlign w:val="center"/>
          </w:tcPr>
          <w:p>
            <w:pPr>
              <w:spacing w:line="320" w:lineRule="exact"/>
              <w:jc w:val="center"/>
              <w:rPr>
                <w:rFonts w:hint="eastAsia" w:ascii="仿宋_GB2312" w:hAnsi="仿宋_GB2312" w:eastAsia="仿宋_GB2312" w:cs="仿宋_GB2312"/>
                <w:bCs/>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24"/>
                <w:szCs w:val="24"/>
                <w:lang w:val="en-US" w:eastAsia="zh-CN"/>
                <w14:textFill>
                  <w14:solidFill>
                    <w14:schemeClr w14:val="tx1"/>
                  </w14:solidFill>
                </w14:textFill>
              </w:rPr>
              <w:t>1</w:t>
            </w:r>
          </w:p>
        </w:tc>
        <w:tc>
          <w:tcPr>
            <w:tcW w:w="847" w:type="dxa"/>
            <w:vAlign w:val="center"/>
          </w:tcPr>
          <w:p>
            <w:pPr>
              <w:spacing w:line="360" w:lineRule="exact"/>
              <w:jc w:val="center"/>
              <w:rPr>
                <w:rFonts w:hint="eastAsia" w:ascii="仿宋_GB2312" w:hAnsi="仿宋_GB2312" w:eastAsia="仿宋_GB2312" w:cs="仿宋_GB2312"/>
                <w:bCs/>
                <w:color w:val="000000" w:themeColor="text1"/>
                <w:kern w:val="0"/>
                <w:sz w:val="24"/>
                <w:szCs w:val="24"/>
                <w14:textFill>
                  <w14:solidFill>
                    <w14:schemeClr w14:val="tx1"/>
                  </w14:solidFill>
                </w14:textFill>
              </w:rPr>
            </w:pPr>
            <w:r>
              <w:rPr>
                <w:rFonts w:hint="eastAsia" w:ascii="仿宋_GB2312" w:hAnsi="仿宋_GB2312" w:eastAsia="仿宋_GB2312" w:cs="仿宋_GB2312"/>
                <w:bCs/>
                <w:color w:val="000000" w:themeColor="text1"/>
                <w:kern w:val="0"/>
                <w:sz w:val="24"/>
                <w:szCs w:val="24"/>
                <w14:textFill>
                  <w14:solidFill>
                    <w14:schemeClr w14:val="tx1"/>
                  </w14:solidFill>
                </w14:textFill>
              </w:rPr>
              <w:t>成都</w:t>
            </w:r>
            <w:r>
              <w:rPr>
                <w:rFonts w:hint="eastAsia" w:ascii="仿宋_GB2312" w:hAnsi="仿宋_GB2312" w:eastAsia="仿宋_GB2312" w:cs="仿宋_GB2312"/>
                <w:bCs/>
                <w:color w:val="000000" w:themeColor="text1"/>
                <w:kern w:val="0"/>
                <w:sz w:val="24"/>
                <w:szCs w:val="24"/>
                <w:lang w:eastAsia="zh-CN"/>
                <w14:textFill>
                  <w14:solidFill>
                    <w14:schemeClr w14:val="tx1"/>
                  </w14:solidFill>
                </w14:textFill>
              </w:rPr>
              <w:t>蓝风（集团）股份</w:t>
            </w:r>
            <w:r>
              <w:rPr>
                <w:rFonts w:hint="eastAsia" w:ascii="仿宋_GB2312" w:hAnsi="仿宋_GB2312" w:eastAsia="仿宋_GB2312" w:cs="仿宋_GB2312"/>
                <w:bCs/>
                <w:color w:val="000000" w:themeColor="text1"/>
                <w:kern w:val="0"/>
                <w:sz w:val="24"/>
                <w:szCs w:val="24"/>
                <w14:textFill>
                  <w14:solidFill>
                    <w14:schemeClr w14:val="tx1"/>
                  </w14:solidFill>
                </w14:textFill>
              </w:rPr>
              <w:t>有限公司</w:t>
            </w:r>
          </w:p>
        </w:tc>
        <w:tc>
          <w:tcPr>
            <w:tcW w:w="1297" w:type="dxa"/>
            <w:vAlign w:val="center"/>
          </w:tcPr>
          <w:p>
            <w:pPr>
              <w:spacing w:line="360" w:lineRule="exact"/>
              <w:jc w:val="left"/>
              <w:rPr>
                <w:rFonts w:hint="eastAsia" w:ascii="仿宋_GB2312" w:hAnsi="仿宋_GB2312" w:eastAsia="仿宋_GB2312" w:cs="仿宋_GB2312"/>
                <w:bCs/>
                <w:color w:val="000000" w:themeColor="text1"/>
                <w:kern w:val="0"/>
                <w:sz w:val="24"/>
                <w:szCs w:val="24"/>
                <w:lang w:val="en-US" w:eastAsia="zh-CN"/>
                <w14:textFill>
                  <w14:solidFill>
                    <w14:schemeClr w14:val="tx1"/>
                  </w14:solidFill>
                </w14:textFill>
              </w:rPr>
            </w:pPr>
          </w:p>
          <w:p>
            <w:pPr>
              <w:spacing w:line="360" w:lineRule="exact"/>
              <w:jc w:val="center"/>
              <w:rPr>
                <w:rFonts w:hint="eastAsia" w:ascii="仿宋_GB2312" w:hAnsi="仿宋_GB2312" w:eastAsia="仿宋_GB2312" w:cs="仿宋_GB2312"/>
                <w:bCs/>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24"/>
                <w:szCs w:val="24"/>
                <w:lang w:val="en-US" w:eastAsia="zh-CN"/>
                <w14:textFill>
                  <w14:solidFill>
                    <w14:schemeClr w14:val="tx1"/>
                  </w14:solidFill>
                </w14:textFill>
              </w:rPr>
              <w:t>成都经济技术开发区星光中路109号</w:t>
            </w:r>
          </w:p>
        </w:tc>
        <w:tc>
          <w:tcPr>
            <w:tcW w:w="1052" w:type="dxa"/>
            <w:vAlign w:val="center"/>
          </w:tcPr>
          <w:p>
            <w:pPr>
              <w:spacing w:line="320" w:lineRule="exact"/>
              <w:ind w:left="140" w:hanging="120" w:hangingChars="50"/>
              <w:jc w:val="center"/>
              <w:rPr>
                <w:rFonts w:hint="eastAsia" w:ascii="仿宋_GB2312" w:hAnsi="仿宋_GB2312" w:eastAsia="仿宋_GB2312" w:cs="仿宋_GB2312"/>
                <w:bCs/>
                <w:color w:val="000000" w:themeColor="text1"/>
                <w:kern w:val="0"/>
                <w:sz w:val="24"/>
                <w:szCs w:val="24"/>
                <w14:textFill>
                  <w14:solidFill>
                    <w14:schemeClr w14:val="tx1"/>
                  </w14:solidFill>
                </w14:textFill>
              </w:rPr>
            </w:pPr>
            <w:r>
              <w:rPr>
                <w:rFonts w:hint="eastAsia" w:ascii="仿宋_GB2312" w:hAnsi="仿宋_GB2312" w:eastAsia="仿宋_GB2312" w:cs="仿宋_GB2312"/>
                <w:bCs/>
                <w:color w:val="000000" w:themeColor="text1"/>
                <w:kern w:val="0"/>
                <w:sz w:val="24"/>
                <w:szCs w:val="24"/>
                <w14:textFill>
                  <w14:solidFill>
                    <w14:schemeClr w14:val="tx1"/>
                  </w14:solidFill>
                </w14:textFill>
              </w:rPr>
              <w:t>童俊</w:t>
            </w:r>
          </w:p>
        </w:tc>
        <w:tc>
          <w:tcPr>
            <w:tcW w:w="1031" w:type="dxa"/>
            <w:vAlign w:val="center"/>
          </w:tcPr>
          <w:p>
            <w:pPr>
              <w:spacing w:line="320" w:lineRule="exact"/>
              <w:jc w:val="center"/>
              <w:rPr>
                <w:rStyle w:val="8"/>
                <w:rFonts w:hint="eastAsia" w:ascii="仿宋_GB2312" w:hAnsi="仿宋_GB2312" w:eastAsia="仿宋_GB2312" w:cs="仿宋_GB2312"/>
                <w:b w:val="0"/>
                <w:color w:val="000000" w:themeColor="text1"/>
                <w:kern w:val="0"/>
                <w:sz w:val="24"/>
                <w:szCs w:val="24"/>
                <w:shd w:val="clear" w:color="auto" w:fill="FFFFFF"/>
                <w14:textFill>
                  <w14:solidFill>
                    <w14:schemeClr w14:val="tx1"/>
                  </w14:solidFill>
                </w14:textFill>
              </w:rPr>
            </w:pPr>
            <w:r>
              <w:rPr>
                <w:rStyle w:val="8"/>
                <w:rFonts w:hint="eastAsia" w:ascii="仿宋_GB2312" w:hAnsi="仿宋_GB2312" w:eastAsia="仿宋_GB2312" w:cs="仿宋_GB2312"/>
                <w:b w:val="0"/>
                <w:color w:val="000000" w:themeColor="text1"/>
                <w:kern w:val="0"/>
                <w:sz w:val="24"/>
                <w:szCs w:val="24"/>
                <w:shd w:val="clear" w:color="auto" w:fill="FFFFFF"/>
                <w14:textFill>
                  <w14:solidFill>
                    <w14:schemeClr w14:val="tx1"/>
                  </w14:solidFill>
                </w14:textFill>
              </w:rPr>
              <w:t>马庆伟</w:t>
            </w:r>
          </w:p>
        </w:tc>
        <w:tc>
          <w:tcPr>
            <w:tcW w:w="1179" w:type="dxa"/>
            <w:vAlign w:val="center"/>
          </w:tcPr>
          <w:p>
            <w:pPr>
              <w:spacing w:line="320" w:lineRule="exact"/>
              <w:jc w:val="center"/>
              <w:rPr>
                <w:rStyle w:val="8"/>
                <w:rFonts w:hint="eastAsia" w:ascii="仿宋_GB2312" w:hAnsi="仿宋_GB2312" w:eastAsia="仿宋_GB2312" w:cs="仿宋_GB2312"/>
                <w:b w:val="0"/>
                <w:color w:val="000000" w:themeColor="text1"/>
                <w:kern w:val="0"/>
                <w:sz w:val="24"/>
                <w:szCs w:val="24"/>
                <w:shd w:val="clear" w:color="auto" w:fill="FFFFFF"/>
                <w14:textFill>
                  <w14:solidFill>
                    <w14:schemeClr w14:val="tx1"/>
                  </w14:solidFill>
                </w14:textFill>
              </w:rPr>
            </w:pPr>
            <w:r>
              <w:rPr>
                <w:rStyle w:val="8"/>
                <w:rFonts w:hint="eastAsia" w:ascii="仿宋_GB2312" w:hAnsi="仿宋_GB2312" w:eastAsia="仿宋_GB2312" w:cs="仿宋_GB2312"/>
                <w:b w:val="0"/>
                <w:color w:val="000000" w:themeColor="text1"/>
                <w:kern w:val="0"/>
                <w:sz w:val="24"/>
                <w:szCs w:val="24"/>
                <w:shd w:val="clear" w:color="auto" w:fill="FFFFFF"/>
                <w14:textFill>
                  <w14:solidFill>
                    <w14:schemeClr w14:val="tx1"/>
                  </w14:solidFill>
                </w14:textFill>
              </w:rPr>
              <w:t>川妆20160016</w:t>
            </w:r>
          </w:p>
        </w:tc>
        <w:tc>
          <w:tcPr>
            <w:tcW w:w="2414" w:type="dxa"/>
            <w:vAlign w:val="center"/>
          </w:tcPr>
          <w:p>
            <w:pPr>
              <w:keepNext w:val="0"/>
              <w:keepLines w:val="0"/>
              <w:widowControl/>
              <w:suppressLineNumbers w:val="0"/>
              <w:jc w:val="center"/>
              <w:rPr>
                <w:rStyle w:val="8"/>
                <w:rFonts w:hint="eastAsia" w:ascii="仿宋_GB2312" w:hAnsi="仿宋_GB2312" w:eastAsia="仿宋_GB2312" w:cs="仿宋_GB2312"/>
                <w:b w:val="0"/>
                <w:color w:val="000000" w:themeColor="text1"/>
                <w:sz w:val="24"/>
                <w:szCs w:val="24"/>
                <w14:textFill>
                  <w14:solidFill>
                    <w14:schemeClr w14:val="tx1"/>
                  </w14:solidFill>
                </w14:textFill>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91510100202283467W</w:t>
            </w:r>
          </w:p>
        </w:tc>
        <w:tc>
          <w:tcPr>
            <w:tcW w:w="1023" w:type="dxa"/>
            <w:vAlign w:val="center"/>
          </w:tcPr>
          <w:p>
            <w:pPr>
              <w:spacing w:line="360" w:lineRule="exact"/>
              <w:jc w:val="center"/>
              <w:rPr>
                <w:rFonts w:hint="eastAsia"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四川省</w:t>
            </w:r>
          </w:p>
          <w:p>
            <w:pPr>
              <w:spacing w:line="360" w:lineRule="exact"/>
              <w:jc w:val="center"/>
              <w:rPr>
                <w:rFonts w:hint="eastAsia"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药品监督管理局化妆品监管处</w:t>
            </w:r>
          </w:p>
        </w:tc>
        <w:tc>
          <w:tcPr>
            <w:tcW w:w="3737" w:type="dxa"/>
            <w:vAlign w:val="center"/>
          </w:tcPr>
          <w:p>
            <w:pPr>
              <w:spacing w:line="360" w:lineRule="exact"/>
              <w:jc w:val="both"/>
              <w:rPr>
                <w:rFonts w:hint="eastAsia" w:ascii="仿宋_GB2312" w:hAnsi="仿宋_GB2312" w:eastAsia="仿宋_GB2312" w:cs="仿宋_GB2312"/>
                <w:bCs/>
                <w:color w:val="000000" w:themeColor="text1"/>
                <w:kern w:val="0"/>
                <w:sz w:val="24"/>
                <w:szCs w:val="24"/>
                <w14:textFill>
                  <w14:solidFill>
                    <w14:schemeClr w14:val="tx1"/>
                  </w14:solidFill>
                </w14:textFill>
              </w:rPr>
            </w:pPr>
            <w:r>
              <w:rPr>
                <w:rFonts w:hint="eastAsia" w:ascii="仿宋_GB2312" w:hAnsi="仿宋_GB2312" w:cs="仿宋_GB2312"/>
                <w:bCs/>
                <w:color w:val="000000" w:themeColor="text1"/>
                <w:kern w:val="0"/>
                <w:sz w:val="24"/>
                <w:szCs w:val="24"/>
                <w:lang w:val="en-US" w:eastAsia="zh-CN"/>
                <w14:textFill>
                  <w14:solidFill>
                    <w14:schemeClr w14:val="tx1"/>
                  </w14:solidFill>
                </w14:textFill>
              </w:rPr>
              <w:t>1.</w:t>
            </w:r>
            <w:r>
              <w:rPr>
                <w:rFonts w:hint="eastAsia" w:ascii="仿宋_GB2312" w:hAnsi="仿宋_GB2312" w:eastAsia="仿宋_GB2312" w:cs="仿宋_GB2312"/>
                <w:bCs/>
                <w:color w:val="000000" w:themeColor="text1"/>
                <w:kern w:val="0"/>
                <w:sz w:val="24"/>
                <w:szCs w:val="24"/>
                <w14:textFill>
                  <w14:solidFill>
                    <w14:schemeClr w14:val="tx1"/>
                  </w14:solidFill>
                </w14:textFill>
              </w:rPr>
              <w:t>在机构与人员方面</w:t>
            </w:r>
            <w:r>
              <w:rPr>
                <w:rFonts w:hint="eastAsia" w:ascii="仿宋_GB2312" w:hAnsi="仿宋_GB2312" w:eastAsia="仿宋_GB2312" w:cs="仿宋_GB2312"/>
                <w:bCs/>
                <w:color w:val="000000" w:themeColor="text1"/>
                <w:kern w:val="0"/>
                <w:sz w:val="24"/>
                <w:szCs w:val="24"/>
                <w:lang w:eastAsia="zh-CN"/>
                <w14:textFill>
                  <w14:solidFill>
                    <w14:schemeClr w14:val="tx1"/>
                  </w14:solidFill>
                </w14:textFill>
              </w:rPr>
              <w:t>存在</w:t>
            </w:r>
            <w:r>
              <w:rPr>
                <w:rFonts w:hint="eastAsia" w:ascii="仿宋_GB2312" w:hAnsi="仿宋_GB2312" w:eastAsia="仿宋_GB2312" w:cs="仿宋_GB2312"/>
                <w:bCs/>
                <w:color w:val="000000" w:themeColor="text1"/>
                <w:kern w:val="0"/>
                <w:sz w:val="24"/>
                <w:szCs w:val="24"/>
                <w:lang w:val="en-US" w:eastAsia="zh-CN"/>
                <w14:textFill>
                  <w14:solidFill>
                    <w14:schemeClr w14:val="tx1"/>
                  </w14:solidFill>
                </w14:textFill>
              </w:rPr>
              <w:t>质量安全负责人未</w:t>
            </w:r>
            <w:r>
              <w:rPr>
                <w:rFonts w:hint="eastAsia" w:ascii="仿宋_GB2312" w:hAnsi="仿宋_GB2312" w:cs="仿宋_GB2312"/>
                <w:bCs/>
                <w:color w:val="000000" w:themeColor="text1"/>
                <w:kern w:val="0"/>
                <w:sz w:val="24"/>
                <w:szCs w:val="24"/>
                <w:lang w:val="en-US" w:eastAsia="zh-CN"/>
                <w14:textFill>
                  <w14:solidFill>
                    <w14:schemeClr w14:val="tx1"/>
                  </w14:solidFill>
                </w14:textFill>
              </w:rPr>
              <w:t>按规定</w:t>
            </w:r>
            <w:r>
              <w:rPr>
                <w:rFonts w:hint="eastAsia" w:ascii="仿宋_GB2312" w:hAnsi="仿宋_GB2312" w:eastAsia="仿宋_GB2312" w:cs="仿宋_GB2312"/>
                <w:bCs/>
                <w:color w:val="000000" w:themeColor="text1"/>
                <w:kern w:val="0"/>
                <w:sz w:val="24"/>
                <w:szCs w:val="24"/>
                <w:lang w:val="en-US" w:eastAsia="zh-CN"/>
                <w14:textFill>
                  <w14:solidFill>
                    <w14:schemeClr w14:val="tx1"/>
                  </w14:solidFill>
                </w14:textFill>
              </w:rPr>
              <w:t>授权与库房管理人员能力不足等方面的问题。</w:t>
            </w:r>
            <w:r>
              <w:rPr>
                <w:rFonts w:hint="eastAsia" w:ascii="仿宋_GB2312" w:hAnsi="仿宋_GB2312" w:eastAsia="仿宋_GB2312" w:cs="仿宋_GB2312"/>
                <w:bCs/>
                <w:color w:val="000000" w:themeColor="text1"/>
                <w:kern w:val="0"/>
                <w:sz w:val="24"/>
                <w:szCs w:val="24"/>
                <w14:textFill>
                  <w14:solidFill>
                    <w14:schemeClr w14:val="tx1"/>
                  </w14:solidFill>
                </w14:textFill>
              </w:rPr>
              <w:t>2.在质量管理方面存个别计量器具</w:t>
            </w:r>
            <w:r>
              <w:rPr>
                <w:rFonts w:hint="eastAsia" w:ascii="仿宋_GB2312" w:hAnsi="仿宋_GB2312" w:eastAsia="仿宋_GB2312" w:cs="仿宋_GB2312"/>
                <w:bCs/>
                <w:color w:val="000000" w:themeColor="text1"/>
                <w:kern w:val="0"/>
                <w:sz w:val="24"/>
                <w:szCs w:val="24"/>
                <w:lang w:eastAsia="zh-CN"/>
                <w14:textFill>
                  <w14:solidFill>
                    <w14:schemeClr w14:val="tx1"/>
                  </w14:solidFill>
                </w14:textFill>
              </w:rPr>
              <w:t>、</w:t>
            </w:r>
            <w:r>
              <w:rPr>
                <w:rFonts w:hint="eastAsia" w:ascii="仿宋_GB2312" w:hAnsi="仿宋_GB2312" w:eastAsia="仿宋_GB2312" w:cs="仿宋_GB2312"/>
                <w:bCs/>
                <w:color w:val="000000" w:themeColor="text1"/>
                <w:kern w:val="0"/>
                <w:sz w:val="24"/>
                <w:szCs w:val="24"/>
                <w:lang w:val="en-US" w:eastAsia="zh-CN"/>
                <w14:textFill>
                  <w14:solidFill>
                    <w14:schemeClr w14:val="tx1"/>
                  </w14:solidFill>
                </w14:textFill>
              </w:rPr>
              <w:t>可燃气体检测报警器超过检定日期与重点原料管理不规范的问题。</w:t>
            </w:r>
            <w:r>
              <w:rPr>
                <w:rFonts w:hint="eastAsia" w:ascii="仿宋_GB2312" w:hAnsi="仿宋_GB2312" w:eastAsia="仿宋_GB2312" w:cs="仿宋_GB2312"/>
                <w:bCs/>
                <w:color w:val="000000" w:themeColor="text1"/>
                <w:kern w:val="0"/>
                <w:sz w:val="24"/>
                <w:szCs w:val="24"/>
                <w14:textFill>
                  <w14:solidFill>
                    <w14:schemeClr w14:val="tx1"/>
                  </w14:solidFill>
                </w14:textFill>
              </w:rPr>
              <w:t>3.在厂房与设施方面存在</w:t>
            </w:r>
            <w:r>
              <w:rPr>
                <w:rFonts w:hint="eastAsia" w:ascii="仿宋_GB2312" w:hAnsi="仿宋_GB2312" w:eastAsia="仿宋_GB2312" w:cs="仿宋_GB2312"/>
                <w:bCs/>
                <w:color w:val="000000" w:themeColor="text1"/>
                <w:kern w:val="0"/>
                <w:sz w:val="24"/>
                <w:szCs w:val="24"/>
                <w:lang w:val="en-US" w:eastAsia="zh-CN"/>
                <w14:textFill>
                  <w14:solidFill>
                    <w14:schemeClr w14:val="tx1"/>
                  </w14:solidFill>
                </w14:textFill>
              </w:rPr>
              <w:t>制膏车间内违规设置工作人员休息室，以及花露水生产车间、微生物检验操作间不符合卫生管理要求的问题。4</w:t>
            </w:r>
            <w:r>
              <w:rPr>
                <w:rFonts w:hint="eastAsia" w:ascii="仿宋_GB2312" w:hAnsi="仿宋_GB2312" w:eastAsia="仿宋_GB2312" w:cs="仿宋_GB2312"/>
                <w:bCs/>
                <w:color w:val="000000" w:themeColor="text1"/>
                <w:kern w:val="0"/>
                <w:sz w:val="24"/>
                <w:szCs w:val="24"/>
                <w14:textFill>
                  <w14:solidFill>
                    <w14:schemeClr w14:val="tx1"/>
                  </w14:solidFill>
                </w14:textFill>
              </w:rPr>
              <w:t>.在物料与产品方面</w:t>
            </w:r>
            <w:r>
              <w:rPr>
                <w:rFonts w:hint="eastAsia" w:ascii="仿宋_GB2312" w:hAnsi="仿宋_GB2312" w:eastAsia="仿宋_GB2312" w:cs="仿宋_GB2312"/>
                <w:bCs/>
                <w:color w:val="000000" w:themeColor="text1"/>
                <w:kern w:val="0"/>
                <w:sz w:val="24"/>
                <w:szCs w:val="24"/>
                <w:lang w:eastAsia="zh-CN"/>
                <w14:textFill>
                  <w14:solidFill>
                    <w14:schemeClr w14:val="tx1"/>
                  </w14:solidFill>
                </w14:textFill>
              </w:rPr>
              <w:t>存在</w:t>
            </w:r>
            <w:r>
              <w:rPr>
                <w:rFonts w:hint="eastAsia" w:ascii="仿宋_GB2312" w:hAnsi="仿宋_GB2312" w:eastAsia="仿宋_GB2312" w:cs="仿宋_GB2312"/>
                <w:bCs/>
                <w:color w:val="000000" w:themeColor="text1"/>
                <w:kern w:val="0"/>
                <w:sz w:val="24"/>
                <w:szCs w:val="24"/>
                <w:lang w:val="en-US" w:eastAsia="zh-CN"/>
                <w14:textFill>
                  <w14:solidFill>
                    <w14:schemeClr w14:val="tx1"/>
                  </w14:solidFill>
                </w14:textFill>
              </w:rPr>
              <w:t>物料的验收、存储、发放、退仓登记等不符合要求的问题。5</w:t>
            </w:r>
            <w:r>
              <w:rPr>
                <w:rFonts w:hint="eastAsia" w:ascii="仿宋_GB2312" w:hAnsi="仿宋_GB2312" w:eastAsia="仿宋_GB2312" w:cs="仿宋_GB2312"/>
                <w:bCs/>
                <w:color w:val="000000" w:themeColor="text1"/>
                <w:kern w:val="0"/>
                <w:sz w:val="24"/>
                <w:szCs w:val="24"/>
                <w14:textFill>
                  <w14:solidFill>
                    <w14:schemeClr w14:val="tx1"/>
                  </w14:solidFill>
                </w14:textFill>
              </w:rPr>
              <w:t>.在生产管理方面存在个别</w:t>
            </w:r>
            <w:r>
              <w:rPr>
                <w:rFonts w:hint="eastAsia" w:ascii="仿宋_GB2312" w:hAnsi="仿宋_GB2312" w:eastAsia="仿宋_GB2312" w:cs="仿宋_GB2312"/>
                <w:bCs/>
                <w:color w:val="000000" w:themeColor="text1"/>
                <w:kern w:val="0"/>
                <w:sz w:val="24"/>
                <w:szCs w:val="24"/>
                <w:lang w:val="en-US" w:eastAsia="zh-CN"/>
                <w14:textFill>
                  <w14:solidFill>
                    <w14:schemeClr w14:val="tx1"/>
                  </w14:solidFill>
                </w14:textFill>
              </w:rPr>
              <w:t>复配原料</w:t>
            </w:r>
            <w:r>
              <w:rPr>
                <w:rFonts w:hint="eastAsia" w:ascii="仿宋_GB2312" w:hAnsi="仿宋_GB2312" w:eastAsia="仿宋_GB2312" w:cs="仿宋_GB2312"/>
                <w:bCs/>
                <w:color w:val="000000" w:themeColor="text1"/>
                <w:kern w:val="0"/>
                <w:sz w:val="24"/>
                <w:szCs w:val="24"/>
                <w14:textFill>
                  <w14:solidFill>
                    <w14:schemeClr w14:val="tx1"/>
                  </w14:solidFill>
                </w14:textFill>
              </w:rPr>
              <w:t>记录不完整的问题</w:t>
            </w:r>
            <w:r>
              <w:rPr>
                <w:rFonts w:hint="eastAsia" w:ascii="仿宋_GB2312" w:hAnsi="仿宋_GB2312" w:eastAsia="仿宋_GB2312" w:cs="仿宋_GB2312"/>
                <w:bCs/>
                <w:color w:val="000000" w:themeColor="text1"/>
                <w:kern w:val="0"/>
                <w:sz w:val="24"/>
                <w:szCs w:val="24"/>
                <w:lang w:eastAsia="zh-CN"/>
                <w14:textFill>
                  <w14:solidFill>
                    <w14:schemeClr w14:val="tx1"/>
                  </w14:solidFill>
                </w14:textFill>
              </w:rPr>
              <w:t>。</w:t>
            </w:r>
            <w:r>
              <w:rPr>
                <w:rFonts w:hint="eastAsia" w:ascii="仿宋_GB2312" w:hAnsi="仿宋_GB2312" w:eastAsia="仿宋_GB2312" w:cs="仿宋_GB2312"/>
                <w:bCs/>
                <w:color w:val="000000" w:themeColor="text1"/>
                <w:kern w:val="0"/>
                <w:sz w:val="24"/>
                <w:szCs w:val="24"/>
                <w:lang w:val="en-US" w:eastAsia="zh-CN"/>
                <w14:textFill>
                  <w14:solidFill>
                    <w14:schemeClr w14:val="tx1"/>
                  </w14:solidFill>
                </w14:textFill>
              </w:rPr>
              <w:t>6</w:t>
            </w:r>
            <w:r>
              <w:rPr>
                <w:rFonts w:hint="eastAsia" w:ascii="仿宋_GB2312" w:hAnsi="仿宋_GB2312" w:eastAsia="仿宋_GB2312" w:cs="仿宋_GB2312"/>
                <w:bCs/>
                <w:color w:val="000000" w:themeColor="text1"/>
                <w:kern w:val="0"/>
                <w:sz w:val="24"/>
                <w:szCs w:val="24"/>
                <w14:textFill>
                  <w14:solidFill>
                    <w14:schemeClr w14:val="tx1"/>
                  </w14:solidFill>
                </w14:textFill>
              </w:rPr>
              <w:t>.在产品销售方面存在个别产品销售记录</w:t>
            </w:r>
            <w:r>
              <w:rPr>
                <w:rFonts w:hint="eastAsia" w:ascii="仿宋_GB2312" w:hAnsi="仿宋_GB2312" w:eastAsia="仿宋_GB2312" w:cs="仿宋_GB2312"/>
                <w:bCs/>
                <w:color w:val="000000" w:themeColor="text1"/>
                <w:kern w:val="0"/>
                <w:sz w:val="24"/>
                <w:szCs w:val="24"/>
                <w:lang w:val="en-US" w:eastAsia="zh-CN"/>
                <w14:textFill>
                  <w14:solidFill>
                    <w14:schemeClr w14:val="tx1"/>
                  </w14:solidFill>
                </w14:textFill>
              </w:rPr>
              <w:t>不能追溯</w:t>
            </w:r>
            <w:r>
              <w:rPr>
                <w:rFonts w:hint="eastAsia" w:ascii="仿宋_GB2312" w:hAnsi="仿宋_GB2312" w:eastAsia="仿宋_GB2312" w:cs="仿宋_GB2312"/>
                <w:bCs/>
                <w:color w:val="000000" w:themeColor="text1"/>
                <w:kern w:val="0"/>
                <w:sz w:val="24"/>
                <w:szCs w:val="24"/>
                <w14:textFill>
                  <w14:solidFill>
                    <w14:schemeClr w14:val="tx1"/>
                  </w14:solidFill>
                </w14:textFill>
              </w:rPr>
              <w:t>的问题。</w:t>
            </w:r>
          </w:p>
        </w:tc>
        <w:tc>
          <w:tcPr>
            <w:tcW w:w="870" w:type="dxa"/>
            <w:vAlign w:val="center"/>
          </w:tcPr>
          <w:p>
            <w:pPr>
              <w:spacing w:line="320" w:lineRule="exact"/>
              <w:jc w:val="center"/>
              <w:rPr>
                <w:rStyle w:val="8"/>
                <w:rFonts w:hint="eastAsia" w:ascii="仿宋_GB2312" w:hAnsi="仿宋_GB2312" w:eastAsia="仿宋_GB2312" w:cs="仿宋_GB2312"/>
                <w:b w:val="0"/>
                <w:color w:val="000000" w:themeColor="text1"/>
                <w:kern w:val="0"/>
                <w:sz w:val="24"/>
                <w:szCs w:val="24"/>
                <w:shd w:val="clear" w:color="auto" w:fill="FFFFFF"/>
                <w14:textFill>
                  <w14:solidFill>
                    <w14:schemeClr w14:val="tx1"/>
                  </w14:solidFill>
                </w14:textFill>
              </w:rPr>
            </w:pPr>
            <w:r>
              <w:rPr>
                <w:rFonts w:ascii="Times New Roman" w:hAnsi="Times New Roman" w:cs="Times New Roman"/>
                <w:bCs/>
                <w:color w:val="000000" w:themeColor="text1"/>
                <w:kern w:val="0"/>
                <w:sz w:val="24"/>
                <w:szCs w:val="24"/>
                <w14:textFill>
                  <w14:solidFill>
                    <w14:schemeClr w14:val="tx1"/>
                  </w14:solidFill>
                </w14:textFill>
              </w:rPr>
              <w:t>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dxa"/>
            <w:vAlign w:val="center"/>
          </w:tcPr>
          <w:p>
            <w:pPr>
              <w:spacing w:line="320" w:lineRule="exact"/>
              <w:jc w:val="center"/>
              <w:rPr>
                <w:rFonts w:hint="eastAsia" w:ascii="仿宋_GB2312" w:hAnsi="仿宋_GB2312" w:eastAsia="仿宋_GB2312" w:cs="仿宋_GB2312"/>
                <w:bCs/>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24"/>
                <w:szCs w:val="24"/>
                <w:lang w:val="en-US" w:eastAsia="zh-CN"/>
                <w14:textFill>
                  <w14:solidFill>
                    <w14:schemeClr w14:val="tx1"/>
                  </w14:solidFill>
                </w14:textFill>
              </w:rPr>
              <w:t>2</w:t>
            </w:r>
          </w:p>
        </w:tc>
        <w:tc>
          <w:tcPr>
            <w:tcW w:w="847" w:type="dxa"/>
            <w:vAlign w:val="center"/>
          </w:tcPr>
          <w:p>
            <w:pPr>
              <w:spacing w:line="360" w:lineRule="exact"/>
              <w:jc w:val="center"/>
              <w:rPr>
                <w:rFonts w:hint="eastAsia" w:ascii="仿宋_GB2312" w:hAnsi="仿宋_GB2312" w:eastAsia="仿宋_GB2312" w:cs="仿宋_GB2312"/>
                <w:bCs/>
                <w:color w:val="000000" w:themeColor="text1"/>
                <w:kern w:val="0"/>
                <w:sz w:val="24"/>
                <w:szCs w:val="24"/>
                <w:lang w:eastAsia="zh-CN"/>
                <w14:textFill>
                  <w14:solidFill>
                    <w14:schemeClr w14:val="tx1"/>
                  </w14:solidFill>
                </w14:textFill>
              </w:rPr>
            </w:pPr>
            <w:r>
              <w:rPr>
                <w:rFonts w:hint="eastAsia" w:ascii="仿宋_GB2312" w:hAnsi="仿宋_GB2312" w:eastAsia="仿宋_GB2312" w:cs="仿宋_GB2312"/>
                <w:bCs/>
                <w:color w:val="000000" w:themeColor="text1"/>
                <w:kern w:val="0"/>
                <w:sz w:val="24"/>
                <w:szCs w:val="24"/>
                <w:lang w:val="en-US" w:eastAsia="zh-CN"/>
                <w14:textFill>
                  <w14:solidFill>
                    <w14:schemeClr w14:val="tx1"/>
                  </w14:solidFill>
                </w14:textFill>
              </w:rPr>
              <w:t>成都信易凯威医疗器械有限公司</w:t>
            </w:r>
          </w:p>
        </w:tc>
        <w:tc>
          <w:tcPr>
            <w:tcW w:w="1297" w:type="dxa"/>
            <w:vAlign w:val="center"/>
          </w:tcPr>
          <w:p>
            <w:pPr>
              <w:spacing w:line="360" w:lineRule="exact"/>
              <w:jc w:val="center"/>
              <w:rPr>
                <w:rFonts w:hint="eastAsia" w:ascii="仿宋_GB2312" w:hAnsi="仿宋_GB2312" w:eastAsia="仿宋_GB2312" w:cs="仿宋_GB2312"/>
                <w:bCs/>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24"/>
                <w:szCs w:val="24"/>
                <w:lang w:val="en-US" w:eastAsia="zh-CN"/>
                <w14:textFill>
                  <w14:solidFill>
                    <w14:schemeClr w14:val="tx1"/>
                  </w14:solidFill>
                </w14:textFill>
              </w:rPr>
              <w:t>四川省成都市都江堰市四川都江堰经济开发区九鼎大道13号</w:t>
            </w:r>
          </w:p>
        </w:tc>
        <w:tc>
          <w:tcPr>
            <w:tcW w:w="1052" w:type="dxa"/>
            <w:vAlign w:val="center"/>
          </w:tcPr>
          <w:p>
            <w:pPr>
              <w:keepNext w:val="0"/>
              <w:keepLines w:val="0"/>
              <w:widowControl/>
              <w:suppressLineNumbers w:val="0"/>
              <w:jc w:val="center"/>
              <w:rPr>
                <w:rFonts w:hint="eastAsia" w:ascii="仿宋_GB2312" w:hAnsi="仿宋_GB2312" w:eastAsia="仿宋_GB2312" w:cs="仿宋_GB2312"/>
                <w:bCs/>
                <w:color w:val="000000" w:themeColor="text1"/>
                <w:kern w:val="0"/>
                <w:sz w:val="24"/>
                <w:szCs w:val="24"/>
                <w14:textFill>
                  <w14:solidFill>
                    <w14:schemeClr w14:val="tx1"/>
                  </w14:solidFill>
                </w14:textFill>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王莹</w:t>
            </w:r>
          </w:p>
        </w:tc>
        <w:tc>
          <w:tcPr>
            <w:tcW w:w="1031" w:type="dxa"/>
            <w:vAlign w:val="center"/>
          </w:tcPr>
          <w:p>
            <w:pPr>
              <w:keepNext w:val="0"/>
              <w:keepLines w:val="0"/>
              <w:widowControl/>
              <w:suppressLineNumbers w:val="0"/>
              <w:jc w:val="center"/>
              <w:rPr>
                <w:rStyle w:val="8"/>
                <w:rFonts w:hint="eastAsia" w:ascii="仿宋_GB2312" w:hAnsi="仿宋_GB2312" w:eastAsia="仿宋_GB2312" w:cs="仿宋_GB2312"/>
                <w:b w:val="0"/>
                <w:color w:val="000000" w:themeColor="text1"/>
                <w:kern w:val="0"/>
                <w:sz w:val="24"/>
                <w:szCs w:val="24"/>
                <w:shd w:val="clear" w:color="auto" w:fill="FFFFFF"/>
                <w14:textFill>
                  <w14:solidFill>
                    <w14:schemeClr w14:val="tx1"/>
                  </w14:solidFill>
                </w14:textFill>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戴明利</w:t>
            </w:r>
          </w:p>
        </w:tc>
        <w:tc>
          <w:tcPr>
            <w:tcW w:w="1179" w:type="dxa"/>
            <w:vAlign w:val="center"/>
          </w:tcPr>
          <w:p>
            <w:pPr>
              <w:spacing w:line="360" w:lineRule="exact"/>
              <w:jc w:val="center"/>
              <w:rPr>
                <w:rFonts w:hint="eastAsia" w:ascii="仿宋_GB2312" w:hAnsi="仿宋_GB2312" w:eastAsia="仿宋_GB2312" w:cs="仿宋_GB2312"/>
                <w:bCs/>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24"/>
                <w:szCs w:val="24"/>
                <w:lang w:val="en-US" w:eastAsia="zh-CN"/>
                <w14:textFill>
                  <w14:solidFill>
                    <w14:schemeClr w14:val="tx1"/>
                  </w14:solidFill>
                </w14:textFill>
              </w:rPr>
              <w:t>川妆20160017</w:t>
            </w:r>
          </w:p>
        </w:tc>
        <w:tc>
          <w:tcPr>
            <w:tcW w:w="2414" w:type="dxa"/>
            <w:vAlign w:val="center"/>
          </w:tcPr>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915101813505235066</w:t>
            </w:r>
          </w:p>
        </w:tc>
        <w:tc>
          <w:tcPr>
            <w:tcW w:w="1023" w:type="dxa"/>
            <w:vAlign w:val="center"/>
          </w:tcPr>
          <w:p>
            <w:pPr>
              <w:spacing w:line="360" w:lineRule="exact"/>
              <w:jc w:val="center"/>
              <w:rPr>
                <w:rFonts w:hint="eastAsia"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四川省</w:t>
            </w:r>
          </w:p>
          <w:p>
            <w:pPr>
              <w:spacing w:line="320" w:lineRule="exact"/>
              <w:jc w:val="center"/>
              <w:rPr>
                <w:rFonts w:hint="eastAsia"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药品监督管理局化妆品监管处</w:t>
            </w:r>
          </w:p>
        </w:tc>
        <w:tc>
          <w:tcPr>
            <w:tcW w:w="3737" w:type="dxa"/>
            <w:vAlign w:val="center"/>
          </w:tcPr>
          <w:p>
            <w:pPr>
              <w:spacing w:line="360" w:lineRule="exact"/>
              <w:jc w:val="both"/>
              <w:rPr>
                <w:rFonts w:hint="eastAsia" w:ascii="仿宋_GB2312" w:hAnsi="仿宋_GB2312" w:eastAsia="仿宋_GB2312" w:cs="仿宋_GB2312"/>
                <w:bCs/>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24"/>
                <w:szCs w:val="24"/>
                <w:lang w:val="en-US" w:eastAsia="zh-CN"/>
                <w14:textFill>
                  <w14:solidFill>
                    <w14:schemeClr w14:val="tx1"/>
                  </w14:solidFill>
                </w14:textFill>
              </w:rPr>
              <w:t>1.在机构与人员方面存在个</w:t>
            </w:r>
            <w:r>
              <w:rPr>
                <w:rFonts w:hint="eastAsia" w:ascii="仿宋_GB2312" w:hAnsi="仿宋_GB2312" w:cs="仿宋_GB2312"/>
                <w:bCs/>
                <w:color w:val="000000" w:themeColor="text1"/>
                <w:kern w:val="0"/>
                <w:sz w:val="24"/>
                <w:szCs w:val="24"/>
                <w:lang w:val="en-US" w:eastAsia="zh-CN"/>
                <w14:textFill>
                  <w14:solidFill>
                    <w14:schemeClr w14:val="tx1"/>
                  </w14:solidFill>
                </w14:textFill>
              </w:rPr>
              <w:t>别</w:t>
            </w:r>
            <w:r>
              <w:rPr>
                <w:rFonts w:hint="eastAsia" w:ascii="仿宋_GB2312" w:hAnsi="仿宋_GB2312" w:eastAsia="仿宋_GB2312" w:cs="仿宋_GB2312"/>
                <w:bCs/>
                <w:color w:val="000000" w:themeColor="text1"/>
                <w:kern w:val="0"/>
                <w:sz w:val="24"/>
                <w:szCs w:val="24"/>
                <w:lang w:val="en-US" w:eastAsia="zh-CN"/>
                <w14:textFill>
                  <w14:solidFill>
                    <w14:schemeClr w14:val="tx1"/>
                  </w14:solidFill>
                </w14:textFill>
              </w:rPr>
              <w:t>检验员无实验操作专业技术培训记录，开展相关工作能力较弱。2.在质量管理方面存在个别乳化锅上的压力表已过校准有效期</w:t>
            </w:r>
            <w:r>
              <w:rPr>
                <w:rFonts w:hint="eastAsia" w:ascii="仿宋_GB2312" w:hAnsi="仿宋_GB2312" w:cs="仿宋_GB2312"/>
                <w:bCs/>
                <w:color w:val="000000" w:themeColor="text1"/>
                <w:kern w:val="0"/>
                <w:sz w:val="24"/>
                <w:szCs w:val="24"/>
                <w:lang w:val="en-US" w:eastAsia="zh-CN"/>
                <w14:textFill>
                  <w14:solidFill>
                    <w14:schemeClr w14:val="tx1"/>
                  </w14:solidFill>
                </w14:textFill>
              </w:rPr>
              <w:t>，</w:t>
            </w:r>
            <w:r>
              <w:rPr>
                <w:rFonts w:hint="eastAsia" w:ascii="仿宋_GB2312" w:hAnsi="仿宋_GB2312" w:eastAsia="仿宋_GB2312" w:cs="仿宋_GB2312"/>
                <w:bCs/>
                <w:color w:val="000000" w:themeColor="text1"/>
                <w:kern w:val="0"/>
                <w:sz w:val="24"/>
                <w:szCs w:val="24"/>
                <w:lang w:val="en-US" w:eastAsia="zh-CN"/>
                <w14:textFill>
                  <w14:solidFill>
                    <w14:schemeClr w14:val="tx1"/>
                  </w14:solidFill>
                </w14:textFill>
              </w:rPr>
              <w:t>个别产品微生物检验的取样记录不符合相关规定。3.在厂房与设施方面存在个别的手消毒液无标识，未标注有效期等相关信息的问题。4.在物料与产品方面存在个别原料未按规定储存和条件存放的问题。5.在生产管理方面存在内包材的消毒方法未经过验证。</w:t>
            </w:r>
          </w:p>
        </w:tc>
        <w:tc>
          <w:tcPr>
            <w:tcW w:w="870" w:type="dxa"/>
            <w:vAlign w:val="center"/>
          </w:tcPr>
          <w:p>
            <w:pPr>
              <w:spacing w:line="320" w:lineRule="exact"/>
              <w:jc w:val="center"/>
              <w:rPr>
                <w:rStyle w:val="8"/>
                <w:rFonts w:hint="eastAsia" w:ascii="仿宋_GB2312" w:hAnsi="仿宋_GB2312" w:eastAsia="仿宋_GB2312" w:cs="仿宋_GB2312"/>
                <w:b w:val="0"/>
                <w:color w:val="000000" w:themeColor="text1"/>
                <w:kern w:val="0"/>
                <w:sz w:val="24"/>
                <w:szCs w:val="24"/>
                <w:shd w:val="clear" w:color="auto" w:fill="FFFFFF"/>
                <w14:textFill>
                  <w14:solidFill>
                    <w14:schemeClr w14:val="tx1"/>
                  </w14:solidFill>
                </w14:textFill>
              </w:rPr>
            </w:pPr>
            <w:r>
              <w:rPr>
                <w:rFonts w:ascii="Times New Roman" w:hAnsi="Times New Roman" w:cs="Times New Roman"/>
                <w:bCs/>
                <w:color w:val="000000" w:themeColor="text1"/>
                <w:kern w:val="0"/>
                <w:sz w:val="24"/>
                <w:szCs w:val="24"/>
                <w14:textFill>
                  <w14:solidFill>
                    <w14:schemeClr w14:val="tx1"/>
                  </w14:solidFill>
                </w14:textFill>
              </w:rPr>
              <w:t>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7" w:hRule="atLeast"/>
          <w:jc w:val="center"/>
        </w:trPr>
        <w:tc>
          <w:tcPr>
            <w:tcW w:w="498" w:type="dxa"/>
            <w:vAlign w:val="center"/>
          </w:tcPr>
          <w:p>
            <w:pPr>
              <w:spacing w:line="360" w:lineRule="exact"/>
              <w:jc w:val="center"/>
              <w:rPr>
                <w:rFonts w:hint="eastAsia" w:ascii="Times New Roman" w:hAnsi="Times New Roman" w:eastAsia="仿宋_GB2312" w:cs="Times New Roman"/>
                <w:bCs/>
                <w:color w:val="000000" w:themeColor="text1"/>
                <w:kern w:val="0"/>
                <w:sz w:val="24"/>
                <w:szCs w:val="24"/>
                <w:lang w:eastAsia="zh-CN"/>
                <w14:textFill>
                  <w14:solidFill>
                    <w14:schemeClr w14:val="tx1"/>
                  </w14:solidFill>
                </w14:textFill>
              </w:rPr>
            </w:pPr>
            <w:r>
              <w:rPr>
                <w:rFonts w:hint="eastAsia" w:ascii="Times New Roman" w:hAnsi="Times New Roman" w:cs="Times New Roman"/>
                <w:bCs/>
                <w:color w:val="000000" w:themeColor="text1"/>
                <w:kern w:val="0"/>
                <w:sz w:val="24"/>
                <w:szCs w:val="24"/>
                <w:lang w:val="en-US" w:eastAsia="zh-CN"/>
                <w14:textFill>
                  <w14:solidFill>
                    <w14:schemeClr w14:val="tx1"/>
                  </w14:solidFill>
                </w14:textFill>
              </w:rPr>
              <w:t>3</w:t>
            </w:r>
          </w:p>
        </w:tc>
        <w:tc>
          <w:tcPr>
            <w:tcW w:w="847" w:type="dxa"/>
            <w:vAlign w:val="center"/>
          </w:tcPr>
          <w:p>
            <w:pPr>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ascii="Times New Roman" w:hAnsi="Times New Roman" w:cs="Times New Roman"/>
                <w:bCs/>
                <w:color w:val="000000" w:themeColor="text1"/>
                <w:kern w:val="0"/>
                <w:sz w:val="24"/>
                <w:szCs w:val="24"/>
                <w14:textFill>
                  <w14:solidFill>
                    <w14:schemeClr w14:val="tx1"/>
                  </w14:solidFill>
                </w14:textFill>
              </w:rPr>
              <w:t>成都丽雅嘉化妆品有限公司</w:t>
            </w:r>
          </w:p>
        </w:tc>
        <w:tc>
          <w:tcPr>
            <w:tcW w:w="1297" w:type="dxa"/>
            <w:vAlign w:val="center"/>
          </w:tcPr>
          <w:p>
            <w:pPr>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ascii="Times New Roman" w:hAnsi="Times New Roman" w:cs="Times New Roman"/>
                <w:bCs/>
                <w:color w:val="000000" w:themeColor="text1"/>
                <w:kern w:val="0"/>
                <w:sz w:val="24"/>
                <w:szCs w:val="24"/>
                <w14:textFill>
                  <w14:solidFill>
                    <w14:schemeClr w14:val="tx1"/>
                  </w14:solidFill>
                </w14:textFill>
              </w:rPr>
              <w:t>成都市双流西南航空经济开发区腾飞三路368号</w:t>
            </w:r>
          </w:p>
        </w:tc>
        <w:tc>
          <w:tcPr>
            <w:tcW w:w="1052" w:type="dxa"/>
            <w:vAlign w:val="center"/>
          </w:tcPr>
          <w:p>
            <w:pPr>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ascii="Times New Roman" w:hAnsi="Times New Roman" w:cs="Times New Roman"/>
                <w:bCs/>
                <w:color w:val="000000" w:themeColor="text1"/>
                <w:kern w:val="0"/>
                <w:sz w:val="24"/>
                <w:szCs w:val="24"/>
                <w14:textFill>
                  <w14:solidFill>
                    <w14:schemeClr w14:val="tx1"/>
                  </w14:solidFill>
                </w14:textFill>
              </w:rPr>
              <w:t>黄潇</w:t>
            </w:r>
          </w:p>
        </w:tc>
        <w:tc>
          <w:tcPr>
            <w:tcW w:w="1031" w:type="dxa"/>
            <w:vAlign w:val="center"/>
          </w:tcPr>
          <w:p>
            <w:pPr>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ascii="Times New Roman" w:hAnsi="Times New Roman" w:cs="Times New Roman"/>
                <w:bCs/>
                <w:color w:val="000000" w:themeColor="text1"/>
                <w:kern w:val="0"/>
                <w:sz w:val="24"/>
                <w:szCs w:val="24"/>
                <w14:textFill>
                  <w14:solidFill>
                    <w14:schemeClr w14:val="tx1"/>
                  </w14:solidFill>
                </w14:textFill>
              </w:rPr>
              <w:t>贾春燕</w:t>
            </w:r>
          </w:p>
        </w:tc>
        <w:tc>
          <w:tcPr>
            <w:tcW w:w="1179" w:type="dxa"/>
            <w:vAlign w:val="center"/>
          </w:tcPr>
          <w:p>
            <w:pPr>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ascii="Times New Roman" w:hAnsi="Times New Roman" w:cs="Times New Roman"/>
                <w:bCs/>
                <w:color w:val="000000" w:themeColor="text1"/>
                <w:kern w:val="0"/>
                <w:sz w:val="24"/>
                <w:szCs w:val="24"/>
                <w14:textFill>
                  <w14:solidFill>
                    <w14:schemeClr w14:val="tx1"/>
                  </w14:solidFill>
                </w14:textFill>
              </w:rPr>
              <w:t>川妆20160006</w:t>
            </w:r>
          </w:p>
        </w:tc>
        <w:tc>
          <w:tcPr>
            <w:tcW w:w="2414" w:type="dxa"/>
            <w:vAlign w:val="center"/>
          </w:tcPr>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91510122709288937A</w:t>
            </w:r>
          </w:p>
        </w:tc>
        <w:tc>
          <w:tcPr>
            <w:tcW w:w="1023" w:type="dxa"/>
            <w:vAlign w:val="center"/>
          </w:tcPr>
          <w:p>
            <w:pPr>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ascii="Times New Roman" w:hAnsi="Times New Roman" w:cs="Times New Roman"/>
                <w:bCs/>
                <w:color w:val="000000" w:themeColor="text1"/>
                <w:kern w:val="0"/>
                <w:sz w:val="24"/>
                <w:szCs w:val="24"/>
                <w14:textFill>
                  <w14:solidFill>
                    <w14:schemeClr w14:val="tx1"/>
                  </w14:solidFill>
                </w14:textFill>
              </w:rPr>
              <w:t>四川省药品技术检查中心</w:t>
            </w:r>
          </w:p>
        </w:tc>
        <w:tc>
          <w:tcPr>
            <w:tcW w:w="3737" w:type="dxa"/>
            <w:vAlign w:val="center"/>
          </w:tcPr>
          <w:p>
            <w:pPr>
              <w:spacing w:line="360" w:lineRule="exact"/>
              <w:rPr>
                <w:rFonts w:ascii="Times New Roman" w:hAnsi="Times New Roman" w:cs="Times New Roman"/>
                <w:bCs/>
                <w:kern w:val="0"/>
                <w:sz w:val="24"/>
                <w:szCs w:val="24"/>
              </w:rPr>
            </w:pPr>
            <w:r>
              <w:rPr>
                <w:rFonts w:ascii="Times New Roman" w:hAnsi="Times New Roman" w:cs="Times New Roman"/>
                <w:bCs/>
                <w:kern w:val="0"/>
                <w:sz w:val="24"/>
                <w:szCs w:val="24"/>
              </w:rPr>
              <w:t>1. 在机构与人员方面存在相关人员履职能力不足和无人员培训考核记录的问题。2. 在厂房设施方面存在生产车间未配备足够消毒设施，生产车间人流物流走向存在交叉和未对易燃、易爆等危险品设置专门区域或设施储存的问题。3. 在设备方面存在个别生产设备无清洗消毒记录和个别已清洗消毒设备未按规定存放的问题。4.在物料与产品方面存在个别原料未按规定储存的问题5. 在生产管理方面存在个别产品生产工艺规程制定不完整和未对个别内包装材料消毒方法进行验证的问题。</w:t>
            </w:r>
          </w:p>
        </w:tc>
        <w:tc>
          <w:tcPr>
            <w:tcW w:w="870" w:type="dxa"/>
            <w:vAlign w:val="center"/>
          </w:tcPr>
          <w:p>
            <w:pPr>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ascii="Times New Roman" w:hAnsi="Times New Roman" w:cs="Times New Roman"/>
                <w:bCs/>
                <w:color w:val="000000" w:themeColor="text1"/>
                <w:kern w:val="0"/>
                <w:sz w:val="24"/>
                <w:szCs w:val="24"/>
                <w14:textFill>
                  <w14:solidFill>
                    <w14:schemeClr w14:val="tx1"/>
                  </w14:solidFill>
                </w14:textFill>
              </w:rPr>
              <w:t>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7" w:hRule="atLeast"/>
          <w:jc w:val="center"/>
        </w:trPr>
        <w:tc>
          <w:tcPr>
            <w:tcW w:w="498" w:type="dxa"/>
            <w:vAlign w:val="center"/>
          </w:tcPr>
          <w:p>
            <w:pPr>
              <w:wordWrap w:val="0"/>
              <w:spacing w:line="360" w:lineRule="exact"/>
              <w:jc w:val="center"/>
              <w:rPr>
                <w:rFonts w:hint="eastAsia" w:ascii="Times New Roman" w:hAnsi="Times New Roman" w:eastAsia="仿宋_GB2312" w:cs="Times New Roman"/>
                <w:bCs/>
                <w:color w:val="000000" w:themeColor="text1"/>
                <w:kern w:val="0"/>
                <w:sz w:val="24"/>
                <w:szCs w:val="24"/>
                <w:lang w:eastAsia="zh-CN"/>
                <w14:textFill>
                  <w14:solidFill>
                    <w14:schemeClr w14:val="tx1"/>
                  </w14:solidFill>
                </w14:textFill>
              </w:rPr>
            </w:pPr>
            <w:r>
              <w:rPr>
                <w:rFonts w:hint="eastAsia" w:ascii="Times New Roman" w:hAnsi="Times New Roman" w:cs="Times New Roman"/>
                <w:bCs/>
                <w:color w:val="000000" w:themeColor="text1"/>
                <w:kern w:val="0"/>
                <w:sz w:val="24"/>
                <w:szCs w:val="24"/>
                <w:lang w:val="en-US" w:eastAsia="zh-CN"/>
                <w14:textFill>
                  <w14:solidFill>
                    <w14:schemeClr w14:val="tx1"/>
                  </w14:solidFill>
                </w14:textFill>
              </w:rPr>
              <w:t>4</w:t>
            </w:r>
          </w:p>
        </w:tc>
        <w:tc>
          <w:tcPr>
            <w:tcW w:w="847" w:type="dxa"/>
            <w:vAlign w:val="center"/>
          </w:tcPr>
          <w:p>
            <w:pPr>
              <w:wordWrap w:val="0"/>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ascii="Times New Roman" w:hAnsi="Times New Roman" w:cs="Times New Roman"/>
                <w:bCs/>
                <w:color w:val="000000" w:themeColor="text1"/>
                <w:kern w:val="0"/>
                <w:sz w:val="24"/>
                <w:szCs w:val="24"/>
                <w14:textFill>
                  <w14:solidFill>
                    <w14:schemeClr w14:val="tx1"/>
                  </w14:solidFill>
                </w14:textFill>
              </w:rPr>
              <w:t>成都正妆化妆品有限公司</w:t>
            </w:r>
          </w:p>
        </w:tc>
        <w:tc>
          <w:tcPr>
            <w:tcW w:w="1297" w:type="dxa"/>
            <w:vAlign w:val="center"/>
          </w:tcPr>
          <w:p>
            <w:pPr>
              <w:wordWrap w:val="0"/>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ascii="Times New Roman" w:hAnsi="Times New Roman" w:cs="Times New Roman"/>
                <w:bCs/>
                <w:color w:val="000000" w:themeColor="text1"/>
                <w:kern w:val="0"/>
                <w:sz w:val="24"/>
                <w:szCs w:val="24"/>
                <w14:textFill>
                  <w14:solidFill>
                    <w14:schemeClr w14:val="tx1"/>
                  </w14:solidFill>
                </w14:textFill>
              </w:rPr>
              <w:t>四川省成都市大邑县晋原镇创业路238号</w:t>
            </w:r>
          </w:p>
        </w:tc>
        <w:tc>
          <w:tcPr>
            <w:tcW w:w="1052" w:type="dxa"/>
            <w:vAlign w:val="center"/>
          </w:tcPr>
          <w:p>
            <w:pPr>
              <w:wordWrap w:val="0"/>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ascii="Times New Roman" w:hAnsi="Times New Roman" w:cs="Times New Roman"/>
                <w:bCs/>
                <w:color w:val="000000" w:themeColor="text1"/>
                <w:kern w:val="0"/>
                <w:sz w:val="24"/>
                <w:szCs w:val="24"/>
                <w14:textFill>
                  <w14:solidFill>
                    <w14:schemeClr w14:val="tx1"/>
                  </w14:solidFill>
                </w14:textFill>
              </w:rPr>
              <w:t>吴昌济</w:t>
            </w:r>
          </w:p>
        </w:tc>
        <w:tc>
          <w:tcPr>
            <w:tcW w:w="1031" w:type="dxa"/>
            <w:vAlign w:val="center"/>
          </w:tcPr>
          <w:p>
            <w:pPr>
              <w:wordWrap w:val="0"/>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ascii="Times New Roman" w:hAnsi="Times New Roman" w:cs="Times New Roman"/>
                <w:bCs/>
                <w:color w:val="000000" w:themeColor="text1"/>
                <w:kern w:val="0"/>
                <w:sz w:val="24"/>
                <w:szCs w:val="24"/>
                <w14:textFill>
                  <w14:solidFill>
                    <w14:schemeClr w14:val="tx1"/>
                  </w14:solidFill>
                </w14:textFill>
              </w:rPr>
              <w:t>潘本雪</w:t>
            </w:r>
          </w:p>
        </w:tc>
        <w:tc>
          <w:tcPr>
            <w:tcW w:w="1179" w:type="dxa"/>
            <w:vAlign w:val="center"/>
          </w:tcPr>
          <w:p>
            <w:pPr>
              <w:wordWrap w:val="0"/>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ascii="Times New Roman" w:hAnsi="Times New Roman" w:cs="Times New Roman"/>
                <w:bCs/>
                <w:color w:val="000000" w:themeColor="text1"/>
                <w:kern w:val="0"/>
                <w:sz w:val="24"/>
                <w:szCs w:val="24"/>
                <w14:textFill>
                  <w14:solidFill>
                    <w14:schemeClr w14:val="tx1"/>
                  </w14:solidFill>
                </w14:textFill>
              </w:rPr>
              <w:t>川妆</w:t>
            </w:r>
          </w:p>
          <w:p>
            <w:pPr>
              <w:wordWrap w:val="0"/>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ascii="Times New Roman" w:hAnsi="Times New Roman" w:cs="Times New Roman"/>
                <w:bCs/>
                <w:color w:val="000000" w:themeColor="text1"/>
                <w:kern w:val="0"/>
                <w:sz w:val="24"/>
                <w:szCs w:val="24"/>
                <w14:textFill>
                  <w14:solidFill>
                    <w14:schemeClr w14:val="tx1"/>
                  </w14:solidFill>
                </w14:textFill>
              </w:rPr>
              <w:t>20170007</w:t>
            </w:r>
          </w:p>
        </w:tc>
        <w:tc>
          <w:tcPr>
            <w:tcW w:w="2414" w:type="dxa"/>
            <w:vAlign w:val="center"/>
          </w:tcPr>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91510129765383218T</w:t>
            </w:r>
          </w:p>
        </w:tc>
        <w:tc>
          <w:tcPr>
            <w:tcW w:w="1023" w:type="dxa"/>
            <w:vAlign w:val="center"/>
          </w:tcPr>
          <w:p>
            <w:pPr>
              <w:wordWrap w:val="0"/>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ascii="Times New Roman" w:hAnsi="Times New Roman" w:cs="Times New Roman"/>
                <w:bCs/>
                <w:color w:val="000000" w:themeColor="text1"/>
                <w:kern w:val="0"/>
                <w:sz w:val="24"/>
                <w:szCs w:val="24"/>
                <w14:textFill>
                  <w14:solidFill>
                    <w14:schemeClr w14:val="tx1"/>
                  </w14:solidFill>
                </w14:textFill>
              </w:rPr>
              <w:t>四川省药品技术检查中心</w:t>
            </w:r>
          </w:p>
        </w:tc>
        <w:tc>
          <w:tcPr>
            <w:tcW w:w="3737" w:type="dxa"/>
            <w:vAlign w:val="center"/>
          </w:tcPr>
          <w:p>
            <w:pPr>
              <w:spacing w:line="360" w:lineRule="exact"/>
              <w:rPr>
                <w:rFonts w:ascii="Times New Roman" w:hAnsi="Times New Roman" w:cs="Times New Roman"/>
                <w:bCs/>
                <w:kern w:val="0"/>
                <w:sz w:val="24"/>
                <w:szCs w:val="24"/>
              </w:rPr>
            </w:pPr>
            <w:r>
              <w:rPr>
                <w:rFonts w:ascii="Times New Roman" w:hAnsi="Times New Roman" w:cs="Times New Roman"/>
                <w:bCs/>
                <w:kern w:val="0"/>
                <w:sz w:val="24"/>
                <w:szCs w:val="24"/>
              </w:rPr>
              <w:t>1. 在质量管理方面存在质量管理制度不完善、原料未按照质量标准检验、成品未按要求放行的问题。2. 在厂房与设施方面存在生产车间清洁维护不到位的问题。3. 在设备方面存在水处理间未有效清场、未按内部标准检验水质的问题。4. 在物料与产品方面存在个别原料未建立货位卡、个别原料未明确储存条件的问题。5. 在生产管理方面存在未进行物料平衡计算的问题。</w:t>
            </w:r>
          </w:p>
          <w:p>
            <w:pPr>
              <w:wordWrap w:val="0"/>
              <w:rPr>
                <w:rFonts w:ascii="Times New Roman" w:hAnsi="Times New Roman" w:cs="Times New Roman"/>
                <w:kern w:val="0"/>
                <w:sz w:val="24"/>
                <w:szCs w:val="24"/>
              </w:rPr>
            </w:pPr>
          </w:p>
        </w:tc>
        <w:tc>
          <w:tcPr>
            <w:tcW w:w="870" w:type="dxa"/>
            <w:vAlign w:val="center"/>
          </w:tcPr>
          <w:p>
            <w:pPr>
              <w:wordWrap w:val="0"/>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ascii="Times New Roman" w:hAnsi="Times New Roman" w:cs="Times New Roman"/>
                <w:bCs/>
                <w:color w:val="000000" w:themeColor="text1"/>
                <w:kern w:val="0"/>
                <w:sz w:val="24"/>
                <w:szCs w:val="24"/>
                <w14:textFill>
                  <w14:solidFill>
                    <w14:schemeClr w14:val="tx1"/>
                  </w14:solidFill>
                </w14:textFill>
              </w:rPr>
              <w:t>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5" w:hRule="atLeast"/>
          <w:jc w:val="center"/>
        </w:trPr>
        <w:tc>
          <w:tcPr>
            <w:tcW w:w="498" w:type="dxa"/>
            <w:vAlign w:val="center"/>
          </w:tcPr>
          <w:p>
            <w:pPr>
              <w:wordWrap w:val="0"/>
              <w:spacing w:line="360" w:lineRule="exact"/>
              <w:jc w:val="center"/>
              <w:rPr>
                <w:rFonts w:hint="eastAsia" w:ascii="Times New Roman" w:hAnsi="Times New Roman" w:eastAsia="仿宋_GB2312" w:cs="Times New Roman"/>
                <w:bCs/>
                <w:color w:val="000000" w:themeColor="text1"/>
                <w:kern w:val="0"/>
                <w:sz w:val="24"/>
                <w:szCs w:val="24"/>
                <w:lang w:eastAsia="zh-CN"/>
                <w14:textFill>
                  <w14:solidFill>
                    <w14:schemeClr w14:val="tx1"/>
                  </w14:solidFill>
                </w14:textFill>
              </w:rPr>
            </w:pPr>
            <w:r>
              <w:rPr>
                <w:rFonts w:hint="eastAsia" w:ascii="Times New Roman" w:hAnsi="Times New Roman" w:cs="Times New Roman"/>
                <w:bCs/>
                <w:color w:val="000000" w:themeColor="text1"/>
                <w:kern w:val="0"/>
                <w:sz w:val="24"/>
                <w:szCs w:val="24"/>
                <w:lang w:val="en-US" w:eastAsia="zh-CN"/>
                <w14:textFill>
                  <w14:solidFill>
                    <w14:schemeClr w14:val="tx1"/>
                  </w14:solidFill>
                </w14:textFill>
              </w:rPr>
              <w:t>5</w:t>
            </w:r>
          </w:p>
        </w:tc>
        <w:tc>
          <w:tcPr>
            <w:tcW w:w="847" w:type="dxa"/>
            <w:vAlign w:val="center"/>
          </w:tcPr>
          <w:p>
            <w:pPr>
              <w:wordWrap w:val="0"/>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hint="eastAsia" w:ascii="Times New Roman" w:hAnsi="Times New Roman" w:cs="Times New Roman"/>
                <w:bCs/>
                <w:color w:val="000000" w:themeColor="text1"/>
                <w:kern w:val="0"/>
                <w:sz w:val="24"/>
                <w:szCs w:val="24"/>
                <w:lang w:val="en"/>
                <w14:textFill>
                  <w14:solidFill>
                    <w14:schemeClr w14:val="tx1"/>
                  </w14:solidFill>
                </w14:textFill>
              </w:rPr>
              <w:t>四川美无度日化有限公司</w:t>
            </w:r>
          </w:p>
        </w:tc>
        <w:tc>
          <w:tcPr>
            <w:tcW w:w="1297" w:type="dxa"/>
            <w:vAlign w:val="center"/>
          </w:tcPr>
          <w:p>
            <w:pPr>
              <w:wordWrap w:val="0"/>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hint="eastAsia" w:ascii="Times New Roman" w:hAnsi="Times New Roman" w:cs="Times New Roman"/>
                <w:bCs/>
                <w:color w:val="000000" w:themeColor="text1"/>
                <w:kern w:val="0"/>
                <w:sz w:val="24"/>
                <w:szCs w:val="24"/>
                <w14:textFill>
                  <w14:solidFill>
                    <w14:schemeClr w14:val="tx1"/>
                  </w14:solidFill>
                </w14:textFill>
              </w:rPr>
              <w:t>成都市新都区新民镇民大路北段56号</w:t>
            </w:r>
          </w:p>
        </w:tc>
        <w:tc>
          <w:tcPr>
            <w:tcW w:w="1052" w:type="dxa"/>
            <w:vAlign w:val="center"/>
          </w:tcPr>
          <w:p>
            <w:pPr>
              <w:wordWrap w:val="0"/>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hint="eastAsia" w:ascii="Times New Roman" w:hAnsi="Times New Roman" w:cs="Times New Roman"/>
                <w:bCs/>
                <w:color w:val="000000" w:themeColor="text1"/>
                <w:kern w:val="0"/>
                <w:sz w:val="24"/>
                <w:szCs w:val="24"/>
                <w14:textFill>
                  <w14:solidFill>
                    <w14:schemeClr w14:val="tx1"/>
                  </w14:solidFill>
                </w14:textFill>
              </w:rPr>
              <w:t>尹勋芳</w:t>
            </w:r>
          </w:p>
        </w:tc>
        <w:tc>
          <w:tcPr>
            <w:tcW w:w="1031" w:type="dxa"/>
            <w:vAlign w:val="center"/>
          </w:tcPr>
          <w:p>
            <w:pPr>
              <w:wordWrap w:val="0"/>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hint="eastAsia" w:ascii="Times New Roman" w:hAnsi="Times New Roman" w:cs="Times New Roman"/>
                <w:bCs/>
                <w:color w:val="000000" w:themeColor="text1"/>
                <w:kern w:val="0"/>
                <w:sz w:val="24"/>
                <w:szCs w:val="24"/>
                <w14:textFill>
                  <w14:solidFill>
                    <w14:schemeClr w14:val="tx1"/>
                  </w14:solidFill>
                </w14:textFill>
              </w:rPr>
              <w:t>杨运秋</w:t>
            </w:r>
          </w:p>
        </w:tc>
        <w:tc>
          <w:tcPr>
            <w:tcW w:w="1179" w:type="dxa"/>
            <w:vAlign w:val="center"/>
          </w:tcPr>
          <w:p>
            <w:pPr>
              <w:wordWrap w:val="0"/>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hint="eastAsia" w:ascii="Times New Roman" w:hAnsi="Times New Roman" w:cs="Times New Roman"/>
                <w:bCs/>
                <w:color w:val="000000" w:themeColor="text1"/>
                <w:kern w:val="0"/>
                <w:sz w:val="24"/>
                <w:szCs w:val="24"/>
                <w14:textFill>
                  <w14:solidFill>
                    <w14:schemeClr w14:val="tx1"/>
                  </w14:solidFill>
                </w14:textFill>
              </w:rPr>
              <w:t>川妆</w:t>
            </w:r>
          </w:p>
          <w:p>
            <w:pPr>
              <w:wordWrap w:val="0"/>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hint="eastAsia" w:ascii="Times New Roman" w:hAnsi="Times New Roman" w:cs="Times New Roman"/>
                <w:bCs/>
                <w:color w:val="000000" w:themeColor="text1"/>
                <w:kern w:val="0"/>
                <w:sz w:val="24"/>
                <w:szCs w:val="24"/>
                <w14:textFill>
                  <w14:solidFill>
                    <w14:schemeClr w14:val="tx1"/>
                  </w14:solidFill>
                </w14:textFill>
              </w:rPr>
              <w:t>20170008</w:t>
            </w:r>
          </w:p>
        </w:tc>
        <w:tc>
          <w:tcPr>
            <w:tcW w:w="2414" w:type="dxa"/>
            <w:vAlign w:val="center"/>
          </w:tcPr>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91510114785415168H</w:t>
            </w:r>
          </w:p>
        </w:tc>
        <w:tc>
          <w:tcPr>
            <w:tcW w:w="1023" w:type="dxa"/>
            <w:vAlign w:val="center"/>
          </w:tcPr>
          <w:p>
            <w:pPr>
              <w:wordWrap w:val="0"/>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ascii="Times New Roman" w:hAnsi="Times New Roman" w:cs="Times New Roman"/>
                <w:bCs/>
                <w:color w:val="000000" w:themeColor="text1"/>
                <w:kern w:val="0"/>
                <w:sz w:val="24"/>
                <w:szCs w:val="24"/>
                <w14:textFill>
                  <w14:solidFill>
                    <w14:schemeClr w14:val="tx1"/>
                  </w14:solidFill>
                </w14:textFill>
              </w:rPr>
              <w:t>四川省药品技术检查中心</w:t>
            </w:r>
          </w:p>
        </w:tc>
        <w:tc>
          <w:tcPr>
            <w:tcW w:w="3737" w:type="dxa"/>
            <w:vAlign w:val="center"/>
          </w:tcPr>
          <w:p>
            <w:pPr>
              <w:spacing w:line="360" w:lineRule="exact"/>
              <w:rPr>
                <w:rFonts w:ascii="Times New Roman" w:hAnsi="Times New Roman" w:cs="Times New Roman"/>
                <w:bCs/>
                <w:color w:val="000000" w:themeColor="text1"/>
                <w:kern w:val="0"/>
                <w:sz w:val="24"/>
                <w:szCs w:val="24"/>
                <w14:textFill>
                  <w14:solidFill>
                    <w14:schemeClr w14:val="tx1"/>
                  </w14:solidFill>
                </w14:textFill>
              </w:rPr>
            </w:pPr>
            <w:r>
              <w:rPr>
                <w:rFonts w:hint="eastAsia" w:ascii="Times New Roman" w:hAnsi="Times New Roman" w:cs="Times New Roman"/>
                <w:bCs/>
                <w:color w:val="000000" w:themeColor="text1"/>
                <w:kern w:val="0"/>
                <w:sz w:val="24"/>
                <w:szCs w:val="24"/>
                <w14:textFill>
                  <w14:solidFill>
                    <w14:schemeClr w14:val="tx1"/>
                  </w14:solidFill>
                </w14:textFill>
              </w:rPr>
              <w:t>1</w:t>
            </w:r>
            <w:r>
              <w:rPr>
                <w:rFonts w:ascii="Times New Roman" w:hAnsi="Times New Roman" w:cs="Times New Roman"/>
                <w:bCs/>
                <w:color w:val="000000" w:themeColor="text1"/>
                <w:kern w:val="0"/>
                <w:sz w:val="24"/>
                <w:szCs w:val="24"/>
                <w14:textFill>
                  <w14:solidFill>
                    <w14:schemeClr w14:val="tx1"/>
                  </w14:solidFill>
                </w14:textFill>
              </w:rPr>
              <w:t xml:space="preserve">. </w:t>
            </w:r>
            <w:r>
              <w:rPr>
                <w:rFonts w:hint="eastAsia" w:ascii="Times New Roman" w:hAnsi="Times New Roman" w:cs="Times New Roman"/>
                <w:bCs/>
                <w:color w:val="000000" w:themeColor="text1"/>
                <w:kern w:val="0"/>
                <w:sz w:val="24"/>
                <w:szCs w:val="24"/>
                <w14:textFill>
                  <w14:solidFill>
                    <w14:schemeClr w14:val="tx1"/>
                  </w14:solidFill>
                </w14:textFill>
              </w:rPr>
              <w:t>在机构与人员方面存在培训计划实施不到位及个别人员健康证已过效期的问题。2</w:t>
            </w:r>
            <w:r>
              <w:rPr>
                <w:rFonts w:ascii="Times New Roman" w:hAnsi="Times New Roman" w:cs="Times New Roman"/>
                <w:bCs/>
                <w:color w:val="000000" w:themeColor="text1"/>
                <w:kern w:val="0"/>
                <w:sz w:val="24"/>
                <w:szCs w:val="24"/>
                <w14:textFill>
                  <w14:solidFill>
                    <w14:schemeClr w14:val="tx1"/>
                  </w14:solidFill>
                </w14:textFill>
              </w:rPr>
              <w:t xml:space="preserve">. </w:t>
            </w:r>
            <w:r>
              <w:rPr>
                <w:rFonts w:hint="eastAsia" w:ascii="Times New Roman" w:hAnsi="Times New Roman" w:cs="Times New Roman"/>
                <w:bCs/>
                <w:color w:val="000000" w:themeColor="text1"/>
                <w:kern w:val="0"/>
                <w:sz w:val="24"/>
                <w:szCs w:val="24"/>
                <w14:textFill>
                  <w14:solidFill>
                    <w14:schemeClr w14:val="tx1"/>
                  </w14:solidFill>
                </w14:textFill>
              </w:rPr>
              <w:t>在质量管理方面存在实验室试剂、不合格品管理不规范、追溯管理制度及内审制度执行不到位的问题。3</w:t>
            </w:r>
            <w:r>
              <w:rPr>
                <w:rFonts w:ascii="Times New Roman" w:hAnsi="Times New Roman" w:cs="Times New Roman"/>
                <w:bCs/>
                <w:color w:val="000000" w:themeColor="text1"/>
                <w:kern w:val="0"/>
                <w:sz w:val="24"/>
                <w:szCs w:val="24"/>
                <w14:textFill>
                  <w14:solidFill>
                    <w14:schemeClr w14:val="tx1"/>
                  </w14:solidFill>
                </w14:textFill>
              </w:rPr>
              <w:t xml:space="preserve">. </w:t>
            </w:r>
            <w:r>
              <w:rPr>
                <w:rFonts w:hint="eastAsia" w:ascii="Times New Roman" w:hAnsi="Times New Roman" w:cs="Times New Roman"/>
                <w:bCs/>
                <w:color w:val="000000" w:themeColor="text1"/>
                <w:kern w:val="0"/>
                <w:sz w:val="24"/>
                <w:szCs w:val="24"/>
                <w14:textFill>
                  <w14:solidFill>
                    <w14:schemeClr w14:val="tx1"/>
                  </w14:solidFill>
                </w14:textFill>
              </w:rPr>
              <w:t>在厂房与设施方面存在车间环境监控制度执行不到位、未设置防鼠防虫设施、危化品管理不符合要求的问题。</w:t>
            </w:r>
            <w:r>
              <w:rPr>
                <w:rFonts w:ascii="Times New Roman" w:hAnsi="Times New Roman" w:cs="Times New Roman"/>
                <w:bCs/>
                <w:color w:val="000000" w:themeColor="text1"/>
                <w:kern w:val="0"/>
                <w:sz w:val="24"/>
                <w:szCs w:val="24"/>
                <w14:textFill>
                  <w14:solidFill>
                    <w14:schemeClr w14:val="tx1"/>
                  </w14:solidFill>
                </w14:textFill>
              </w:rPr>
              <w:t xml:space="preserve">4. </w:t>
            </w:r>
            <w:r>
              <w:rPr>
                <w:rFonts w:hint="eastAsia" w:ascii="Times New Roman" w:hAnsi="Times New Roman" w:cs="Times New Roman"/>
                <w:bCs/>
                <w:color w:val="000000" w:themeColor="text1"/>
                <w:kern w:val="0"/>
                <w:sz w:val="24"/>
                <w:szCs w:val="24"/>
                <w14:textFill>
                  <w14:solidFill>
                    <w14:schemeClr w14:val="tx1"/>
                  </w14:solidFill>
                </w14:textFill>
              </w:rPr>
              <w:t>在设备方面存在未按要求开展设备校验、个别设备清洁维护不到位、无清洁状态标识的问题。</w:t>
            </w:r>
            <w:r>
              <w:rPr>
                <w:rFonts w:ascii="Times New Roman" w:hAnsi="Times New Roman" w:cs="Times New Roman"/>
                <w:bCs/>
                <w:color w:val="000000" w:themeColor="text1"/>
                <w:kern w:val="0"/>
                <w:sz w:val="24"/>
                <w:szCs w:val="24"/>
                <w14:textFill>
                  <w14:solidFill>
                    <w14:schemeClr w14:val="tx1"/>
                  </w14:solidFill>
                </w14:textFill>
              </w:rPr>
              <w:t xml:space="preserve">5. </w:t>
            </w:r>
            <w:r>
              <w:rPr>
                <w:rFonts w:hint="eastAsia" w:ascii="Times New Roman" w:hAnsi="Times New Roman" w:cs="Times New Roman"/>
                <w:bCs/>
                <w:color w:val="000000" w:themeColor="text1"/>
                <w:kern w:val="0"/>
                <w:sz w:val="24"/>
                <w:szCs w:val="24"/>
                <w14:textFill>
                  <w14:solidFill>
                    <w14:schemeClr w14:val="tx1"/>
                  </w14:solidFill>
                </w14:textFill>
              </w:rPr>
              <w:t>在物料与产品方面存在个别原料票证不齐全、存储不符合要求、个别产品未按规定留样的问题。6</w:t>
            </w:r>
            <w:r>
              <w:rPr>
                <w:rFonts w:ascii="Times New Roman" w:hAnsi="Times New Roman" w:cs="Times New Roman"/>
                <w:bCs/>
                <w:color w:val="000000" w:themeColor="text1"/>
                <w:kern w:val="0"/>
                <w:sz w:val="24"/>
                <w:szCs w:val="24"/>
                <w14:textFill>
                  <w14:solidFill>
                    <w14:schemeClr w14:val="tx1"/>
                  </w14:solidFill>
                </w14:textFill>
              </w:rPr>
              <w:t xml:space="preserve">. </w:t>
            </w:r>
            <w:r>
              <w:rPr>
                <w:rFonts w:hint="eastAsia" w:ascii="Times New Roman" w:hAnsi="Times New Roman" w:cs="Times New Roman"/>
                <w:bCs/>
                <w:color w:val="000000" w:themeColor="text1"/>
                <w:kern w:val="0"/>
                <w:sz w:val="24"/>
                <w:szCs w:val="24"/>
                <w14:textFill>
                  <w14:solidFill>
                    <w14:schemeClr w14:val="tx1"/>
                  </w14:solidFill>
                </w14:textFill>
              </w:rPr>
              <w:t>在生产管理方面存在生产工艺规程执行不到位及内包材管理不规范的问题。</w:t>
            </w:r>
          </w:p>
        </w:tc>
        <w:tc>
          <w:tcPr>
            <w:tcW w:w="870" w:type="dxa"/>
            <w:vAlign w:val="center"/>
          </w:tcPr>
          <w:p>
            <w:pPr>
              <w:wordWrap w:val="0"/>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ascii="Times New Roman" w:hAnsi="Times New Roman" w:cs="Times New Roman"/>
                <w:bCs/>
                <w:color w:val="000000" w:themeColor="text1"/>
                <w:kern w:val="0"/>
                <w:sz w:val="24"/>
                <w:szCs w:val="24"/>
                <w14:textFill>
                  <w14:solidFill>
                    <w14:schemeClr w14:val="tx1"/>
                  </w14:solidFill>
                </w14:textFill>
              </w:rPr>
              <w:t>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5" w:hRule="atLeast"/>
          <w:jc w:val="center"/>
        </w:trPr>
        <w:tc>
          <w:tcPr>
            <w:tcW w:w="498" w:type="dxa"/>
            <w:vAlign w:val="center"/>
          </w:tcPr>
          <w:p>
            <w:pPr>
              <w:wordWrap w:val="0"/>
              <w:spacing w:line="360" w:lineRule="exact"/>
              <w:jc w:val="center"/>
              <w:rPr>
                <w:rFonts w:hint="eastAsia" w:ascii="Times New Roman" w:hAnsi="Times New Roman" w:eastAsia="仿宋_GB2312" w:cs="Times New Roman"/>
                <w:bCs/>
                <w:color w:val="000000" w:themeColor="text1"/>
                <w:kern w:val="0"/>
                <w:sz w:val="24"/>
                <w:szCs w:val="24"/>
                <w:lang w:eastAsia="zh-CN"/>
                <w14:textFill>
                  <w14:solidFill>
                    <w14:schemeClr w14:val="tx1"/>
                  </w14:solidFill>
                </w14:textFill>
              </w:rPr>
            </w:pPr>
            <w:r>
              <w:rPr>
                <w:rFonts w:hint="eastAsia" w:ascii="Times New Roman" w:hAnsi="Times New Roman" w:cs="Times New Roman"/>
                <w:bCs/>
                <w:color w:val="000000" w:themeColor="text1"/>
                <w:kern w:val="0"/>
                <w:sz w:val="24"/>
                <w:szCs w:val="24"/>
                <w:lang w:val="en-US" w:eastAsia="zh-CN"/>
                <w14:textFill>
                  <w14:solidFill>
                    <w14:schemeClr w14:val="tx1"/>
                  </w14:solidFill>
                </w14:textFill>
              </w:rPr>
              <w:t>6</w:t>
            </w:r>
          </w:p>
        </w:tc>
        <w:tc>
          <w:tcPr>
            <w:tcW w:w="847" w:type="dxa"/>
            <w:vAlign w:val="center"/>
          </w:tcPr>
          <w:p>
            <w:pPr>
              <w:wordWrap w:val="0"/>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ascii="Times New Roman" w:hAnsi="Times New Roman" w:cs="Times New Roman"/>
                <w:bCs/>
                <w:color w:val="000000" w:themeColor="text1"/>
                <w:kern w:val="0"/>
                <w:sz w:val="24"/>
                <w:szCs w:val="24"/>
                <w14:textFill>
                  <w14:solidFill>
                    <w14:schemeClr w14:val="tx1"/>
                  </w14:solidFill>
                </w14:textFill>
              </w:rPr>
              <w:t>成都金凯龙科技有限责任公司</w:t>
            </w:r>
          </w:p>
        </w:tc>
        <w:tc>
          <w:tcPr>
            <w:tcW w:w="1297" w:type="dxa"/>
            <w:vAlign w:val="center"/>
          </w:tcPr>
          <w:p>
            <w:pPr>
              <w:wordWrap w:val="0"/>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ascii="Times New Roman" w:hAnsi="Times New Roman" w:cs="Times New Roman"/>
                <w:bCs/>
                <w:color w:val="000000" w:themeColor="text1"/>
                <w:kern w:val="0"/>
                <w:sz w:val="24"/>
                <w:szCs w:val="24"/>
                <w14:textFill>
                  <w14:solidFill>
                    <w14:schemeClr w14:val="tx1"/>
                  </w14:solidFill>
                </w14:textFill>
              </w:rPr>
              <w:t>成都双流区西航港开发区腾飞二路</w:t>
            </w:r>
          </w:p>
          <w:p>
            <w:pPr>
              <w:wordWrap w:val="0"/>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ascii="Times New Roman" w:hAnsi="Times New Roman" w:cs="Times New Roman"/>
                <w:bCs/>
                <w:color w:val="000000" w:themeColor="text1"/>
                <w:kern w:val="0"/>
                <w:sz w:val="24"/>
                <w:szCs w:val="24"/>
                <w14:textFill>
                  <w14:solidFill>
                    <w14:schemeClr w14:val="tx1"/>
                  </w14:solidFill>
                </w14:textFill>
              </w:rPr>
              <w:t>486号</w:t>
            </w:r>
          </w:p>
        </w:tc>
        <w:tc>
          <w:tcPr>
            <w:tcW w:w="1052" w:type="dxa"/>
            <w:vAlign w:val="center"/>
          </w:tcPr>
          <w:p>
            <w:pPr>
              <w:wordWrap w:val="0"/>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ascii="Times New Roman" w:hAnsi="Times New Roman" w:cs="Times New Roman"/>
                <w:bCs/>
                <w:color w:val="000000" w:themeColor="text1"/>
                <w:kern w:val="0"/>
                <w:sz w:val="24"/>
                <w:szCs w:val="24"/>
                <w14:textFill>
                  <w14:solidFill>
                    <w14:schemeClr w14:val="tx1"/>
                  </w14:solidFill>
                </w14:textFill>
              </w:rPr>
              <w:t>邵成</w:t>
            </w:r>
          </w:p>
        </w:tc>
        <w:tc>
          <w:tcPr>
            <w:tcW w:w="1031" w:type="dxa"/>
            <w:vAlign w:val="center"/>
          </w:tcPr>
          <w:p>
            <w:pPr>
              <w:wordWrap w:val="0"/>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ascii="Times New Roman" w:hAnsi="Times New Roman" w:cs="Times New Roman"/>
                <w:bCs/>
                <w:color w:val="000000" w:themeColor="text1"/>
                <w:kern w:val="0"/>
                <w:sz w:val="24"/>
                <w:szCs w:val="24"/>
                <w14:textFill>
                  <w14:solidFill>
                    <w14:schemeClr w14:val="tx1"/>
                  </w14:solidFill>
                </w14:textFill>
              </w:rPr>
              <w:t>程超</w:t>
            </w:r>
          </w:p>
        </w:tc>
        <w:tc>
          <w:tcPr>
            <w:tcW w:w="1179" w:type="dxa"/>
            <w:vAlign w:val="center"/>
          </w:tcPr>
          <w:p>
            <w:pPr>
              <w:wordWrap w:val="0"/>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ascii="Times New Roman" w:hAnsi="Times New Roman" w:cs="Times New Roman"/>
                <w:bCs/>
                <w:color w:val="000000" w:themeColor="text1"/>
                <w:kern w:val="0"/>
                <w:sz w:val="24"/>
                <w:szCs w:val="24"/>
                <w14:textFill>
                  <w14:solidFill>
                    <w14:schemeClr w14:val="tx1"/>
                  </w14:solidFill>
                </w14:textFill>
              </w:rPr>
              <w:t>川妆</w:t>
            </w:r>
          </w:p>
          <w:p>
            <w:pPr>
              <w:wordWrap w:val="0"/>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ascii="Times New Roman" w:hAnsi="Times New Roman" w:cs="Times New Roman"/>
                <w:bCs/>
                <w:color w:val="000000" w:themeColor="text1"/>
                <w:kern w:val="0"/>
                <w:sz w:val="24"/>
                <w:szCs w:val="24"/>
                <w14:textFill>
                  <w14:solidFill>
                    <w14:schemeClr w14:val="tx1"/>
                  </w14:solidFill>
                </w14:textFill>
              </w:rPr>
              <w:t>20160014</w:t>
            </w:r>
          </w:p>
        </w:tc>
        <w:tc>
          <w:tcPr>
            <w:tcW w:w="2414" w:type="dxa"/>
            <w:vAlign w:val="center"/>
          </w:tcPr>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91510122564458332D</w:t>
            </w:r>
          </w:p>
        </w:tc>
        <w:tc>
          <w:tcPr>
            <w:tcW w:w="1023" w:type="dxa"/>
            <w:vAlign w:val="center"/>
          </w:tcPr>
          <w:p>
            <w:pPr>
              <w:wordWrap w:val="0"/>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ascii="Times New Roman" w:hAnsi="Times New Roman" w:cs="Times New Roman"/>
                <w:bCs/>
                <w:color w:val="000000" w:themeColor="text1"/>
                <w:kern w:val="0"/>
                <w:sz w:val="24"/>
                <w:szCs w:val="24"/>
                <w14:textFill>
                  <w14:solidFill>
                    <w14:schemeClr w14:val="tx1"/>
                  </w14:solidFill>
                </w14:textFill>
              </w:rPr>
              <w:t>四川省药品技术检查中心</w:t>
            </w:r>
          </w:p>
        </w:tc>
        <w:tc>
          <w:tcPr>
            <w:tcW w:w="3737" w:type="dxa"/>
            <w:vAlign w:val="center"/>
          </w:tcPr>
          <w:p>
            <w:pPr>
              <w:spacing w:line="360" w:lineRule="exact"/>
              <w:rPr>
                <w:rFonts w:ascii="Times New Roman" w:hAnsi="Times New Roman" w:cs="Times New Roman"/>
                <w:bCs/>
                <w:kern w:val="0"/>
                <w:sz w:val="24"/>
                <w:szCs w:val="24"/>
              </w:rPr>
            </w:pPr>
            <w:r>
              <w:rPr>
                <w:rFonts w:ascii="Times New Roman" w:hAnsi="Times New Roman" w:cs="Times New Roman"/>
                <w:bCs/>
                <w:color w:val="000000" w:themeColor="text1"/>
                <w:kern w:val="0"/>
                <w:sz w:val="24"/>
                <w:szCs w:val="24"/>
                <w14:textFill>
                  <w14:solidFill>
                    <w14:schemeClr w14:val="tx1"/>
                  </w14:solidFill>
                </w14:textFill>
              </w:rPr>
              <w:t>1. 在机构与人员方面企业存在</w:t>
            </w:r>
            <w:r>
              <w:rPr>
                <w:rFonts w:hint="eastAsia" w:ascii="Times New Roman" w:hAnsi="Times New Roman" w:cs="Times New Roman"/>
                <w:bCs/>
                <w:color w:val="000000" w:themeColor="text1"/>
                <w:kern w:val="0"/>
                <w:sz w:val="24"/>
                <w:szCs w:val="24"/>
                <w14:textFill>
                  <w14:solidFill>
                    <w14:schemeClr w14:val="tx1"/>
                  </w14:solidFill>
                </w14:textFill>
              </w:rPr>
              <w:t>相关</w:t>
            </w:r>
            <w:r>
              <w:rPr>
                <w:rFonts w:ascii="Times New Roman" w:hAnsi="Times New Roman" w:cs="Times New Roman"/>
                <w:bCs/>
                <w:color w:val="000000" w:themeColor="text1"/>
                <w:kern w:val="0"/>
                <w:sz w:val="24"/>
                <w:szCs w:val="24"/>
                <w14:textFill>
                  <w14:solidFill>
                    <w14:schemeClr w14:val="tx1"/>
                  </w14:solidFill>
                </w14:textFill>
              </w:rPr>
              <w:t>岗位人员培训不到位的问题。2. 在质量管理方面企业存在未配备微生物检验人员、未按内控质量文件对个别半成品和成品进行检验、个别半成品和成品未按规定记录取样以及实验室试剂管理不规范的问题。3. 在厂房与设施方面存在物料摆放不符合要求的问题。4. 在设备方面存在设备检定已过效期、清洁不到位及无设备清洁状态标识的问题。5. 在物料与产品方面存在物料存放不符合要求、产品留样不符合规定的问题。</w:t>
            </w:r>
          </w:p>
        </w:tc>
        <w:tc>
          <w:tcPr>
            <w:tcW w:w="870" w:type="dxa"/>
            <w:vAlign w:val="center"/>
          </w:tcPr>
          <w:p>
            <w:pPr>
              <w:wordWrap w:val="0"/>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ascii="Times New Roman" w:hAnsi="Times New Roman" w:cs="Times New Roman"/>
                <w:bCs/>
                <w:color w:val="000000" w:themeColor="text1"/>
                <w:kern w:val="0"/>
                <w:sz w:val="24"/>
                <w:szCs w:val="24"/>
                <w14:textFill>
                  <w14:solidFill>
                    <w14:schemeClr w14:val="tx1"/>
                  </w14:solidFill>
                </w14:textFill>
              </w:rPr>
              <w:t>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5" w:hRule="atLeast"/>
          <w:jc w:val="center"/>
        </w:trPr>
        <w:tc>
          <w:tcPr>
            <w:tcW w:w="498" w:type="dxa"/>
            <w:vAlign w:val="center"/>
          </w:tcPr>
          <w:p>
            <w:pPr>
              <w:wordWrap w:val="0"/>
              <w:spacing w:line="360" w:lineRule="exact"/>
              <w:jc w:val="center"/>
              <w:rPr>
                <w:rFonts w:hint="eastAsia" w:ascii="Times New Roman" w:hAnsi="Times New Roman" w:eastAsia="仿宋_GB2312" w:cs="Times New Roman"/>
                <w:bCs/>
                <w:color w:val="000000" w:themeColor="text1"/>
                <w:kern w:val="0"/>
                <w:sz w:val="24"/>
                <w:szCs w:val="24"/>
                <w:lang w:eastAsia="zh-CN"/>
                <w14:textFill>
                  <w14:solidFill>
                    <w14:schemeClr w14:val="tx1"/>
                  </w14:solidFill>
                </w14:textFill>
              </w:rPr>
            </w:pPr>
            <w:r>
              <w:rPr>
                <w:rFonts w:hint="eastAsia" w:ascii="Times New Roman" w:hAnsi="Times New Roman" w:cs="Times New Roman"/>
                <w:bCs/>
                <w:color w:val="000000" w:themeColor="text1"/>
                <w:kern w:val="0"/>
                <w:sz w:val="24"/>
                <w:szCs w:val="24"/>
                <w:lang w:val="en-US" w:eastAsia="zh-CN"/>
                <w14:textFill>
                  <w14:solidFill>
                    <w14:schemeClr w14:val="tx1"/>
                  </w14:solidFill>
                </w14:textFill>
              </w:rPr>
              <w:t>7</w:t>
            </w:r>
          </w:p>
        </w:tc>
        <w:tc>
          <w:tcPr>
            <w:tcW w:w="847" w:type="dxa"/>
            <w:vAlign w:val="center"/>
          </w:tcPr>
          <w:p>
            <w:pPr>
              <w:wordWrap w:val="0"/>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hint="eastAsia" w:ascii="Times New Roman" w:hAnsi="Times New Roman" w:cs="Times New Roman"/>
                <w:bCs/>
                <w:color w:val="000000" w:themeColor="text1"/>
                <w:kern w:val="0"/>
                <w:sz w:val="24"/>
                <w:szCs w:val="24"/>
                <w14:textFill>
                  <w14:solidFill>
                    <w14:schemeClr w14:val="tx1"/>
                  </w14:solidFill>
                </w14:textFill>
              </w:rPr>
              <w:t>成都盛世名妆化妆品有限公司</w:t>
            </w:r>
          </w:p>
        </w:tc>
        <w:tc>
          <w:tcPr>
            <w:tcW w:w="1297" w:type="dxa"/>
            <w:vAlign w:val="center"/>
          </w:tcPr>
          <w:p>
            <w:pPr>
              <w:wordWrap w:val="0"/>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hint="eastAsia" w:ascii="Times New Roman" w:hAnsi="Times New Roman" w:cs="Times New Roman"/>
                <w:bCs/>
                <w:color w:val="000000" w:themeColor="text1"/>
                <w:kern w:val="0"/>
                <w:sz w:val="24"/>
                <w:szCs w:val="24"/>
                <w14:textFill>
                  <w14:solidFill>
                    <w14:schemeClr w14:val="tx1"/>
                  </w14:solidFill>
                </w14:textFill>
              </w:rPr>
              <w:t>成都市温江海峡两岸科技园科盛路</w:t>
            </w:r>
            <w:r>
              <w:rPr>
                <w:rFonts w:ascii="Times New Roman" w:hAnsi="Times New Roman" w:cs="Times New Roman"/>
                <w:bCs/>
                <w:color w:val="000000" w:themeColor="text1"/>
                <w:kern w:val="0"/>
                <w:sz w:val="24"/>
                <w:szCs w:val="24"/>
                <w14:textFill>
                  <w14:solidFill>
                    <w14:schemeClr w14:val="tx1"/>
                  </w14:solidFill>
                </w14:textFill>
              </w:rPr>
              <w:t>5号（成都市温江区成都海峡两岸科技产业开发园科盛路5号）</w:t>
            </w:r>
          </w:p>
        </w:tc>
        <w:tc>
          <w:tcPr>
            <w:tcW w:w="1052" w:type="dxa"/>
            <w:vAlign w:val="center"/>
          </w:tcPr>
          <w:p>
            <w:pPr>
              <w:wordWrap w:val="0"/>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hint="eastAsia" w:ascii="Times New Roman" w:hAnsi="Times New Roman" w:cs="Times New Roman"/>
                <w:bCs/>
                <w:color w:val="000000" w:themeColor="text1"/>
                <w:kern w:val="0"/>
                <w:sz w:val="24"/>
                <w:szCs w:val="24"/>
                <w14:textFill>
                  <w14:solidFill>
                    <w14:schemeClr w14:val="tx1"/>
                  </w14:solidFill>
                </w14:textFill>
              </w:rPr>
              <w:t>黄浩</w:t>
            </w:r>
          </w:p>
        </w:tc>
        <w:tc>
          <w:tcPr>
            <w:tcW w:w="1031" w:type="dxa"/>
            <w:vAlign w:val="center"/>
          </w:tcPr>
          <w:p>
            <w:pPr>
              <w:wordWrap w:val="0"/>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hint="eastAsia" w:ascii="Times New Roman" w:hAnsi="Times New Roman" w:cs="Times New Roman"/>
                <w:bCs/>
                <w:color w:val="000000" w:themeColor="text1"/>
                <w:kern w:val="0"/>
                <w:sz w:val="24"/>
                <w:szCs w:val="24"/>
                <w14:textFill>
                  <w14:solidFill>
                    <w14:schemeClr w14:val="tx1"/>
                  </w14:solidFill>
                </w14:textFill>
              </w:rPr>
              <w:t>蒲晓春</w:t>
            </w:r>
          </w:p>
        </w:tc>
        <w:tc>
          <w:tcPr>
            <w:tcW w:w="1179" w:type="dxa"/>
            <w:vAlign w:val="center"/>
          </w:tcPr>
          <w:p>
            <w:pPr>
              <w:wordWrap w:val="0"/>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hint="eastAsia" w:ascii="Times New Roman" w:hAnsi="Times New Roman" w:cs="Times New Roman"/>
                <w:bCs/>
                <w:color w:val="000000" w:themeColor="text1"/>
                <w:kern w:val="0"/>
                <w:sz w:val="24"/>
                <w:szCs w:val="24"/>
                <w14:textFill>
                  <w14:solidFill>
                    <w14:schemeClr w14:val="tx1"/>
                  </w14:solidFill>
                </w14:textFill>
              </w:rPr>
              <w:t>川妆</w:t>
            </w:r>
          </w:p>
          <w:p>
            <w:pPr>
              <w:wordWrap w:val="0"/>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ascii="Times New Roman" w:hAnsi="Times New Roman" w:cs="Times New Roman"/>
                <w:bCs/>
                <w:color w:val="000000" w:themeColor="text1"/>
                <w:kern w:val="0"/>
                <w:sz w:val="24"/>
                <w:szCs w:val="24"/>
                <w14:textFill>
                  <w14:solidFill>
                    <w14:schemeClr w14:val="tx1"/>
                  </w14:solidFill>
                </w14:textFill>
              </w:rPr>
              <w:t>20160033</w:t>
            </w:r>
          </w:p>
        </w:tc>
        <w:tc>
          <w:tcPr>
            <w:tcW w:w="2414" w:type="dxa"/>
            <w:vAlign w:val="center"/>
          </w:tcPr>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915101156630153180</w:t>
            </w:r>
          </w:p>
        </w:tc>
        <w:tc>
          <w:tcPr>
            <w:tcW w:w="1023" w:type="dxa"/>
            <w:vAlign w:val="center"/>
          </w:tcPr>
          <w:p>
            <w:pPr>
              <w:wordWrap w:val="0"/>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ascii="Times New Roman" w:hAnsi="Times New Roman" w:cs="Times New Roman"/>
                <w:bCs/>
                <w:color w:val="000000" w:themeColor="text1"/>
                <w:kern w:val="0"/>
                <w:sz w:val="24"/>
                <w:szCs w:val="24"/>
                <w14:textFill>
                  <w14:solidFill>
                    <w14:schemeClr w14:val="tx1"/>
                  </w14:solidFill>
                </w14:textFill>
              </w:rPr>
              <w:t>四川省药品技术检查中心</w:t>
            </w:r>
          </w:p>
        </w:tc>
        <w:tc>
          <w:tcPr>
            <w:tcW w:w="3737" w:type="dxa"/>
            <w:vAlign w:val="center"/>
          </w:tcPr>
          <w:p>
            <w:pPr>
              <w:spacing w:line="360" w:lineRule="exact"/>
              <w:rPr>
                <w:rFonts w:ascii="Times New Roman" w:hAnsi="Times New Roman" w:cs="Times New Roman"/>
                <w:bCs/>
                <w:color w:val="000000" w:themeColor="text1"/>
                <w:kern w:val="0"/>
                <w:sz w:val="24"/>
                <w:szCs w:val="24"/>
                <w14:textFill>
                  <w14:solidFill>
                    <w14:schemeClr w14:val="tx1"/>
                  </w14:solidFill>
                </w14:textFill>
              </w:rPr>
            </w:pPr>
            <w:r>
              <w:rPr>
                <w:rFonts w:ascii="Times New Roman" w:hAnsi="Times New Roman" w:cs="Times New Roman"/>
                <w:bCs/>
                <w:color w:val="000000" w:themeColor="text1"/>
                <w:kern w:val="0"/>
                <w:sz w:val="24"/>
                <w:szCs w:val="24"/>
                <w14:textFill>
                  <w14:solidFill>
                    <w14:schemeClr w14:val="tx1"/>
                  </w14:solidFill>
                </w14:textFill>
              </w:rPr>
              <w:t>1.</w:t>
            </w:r>
            <w:r>
              <w:rPr>
                <w:rFonts w:hint="eastAsia" w:ascii="Times New Roman" w:hAnsi="Times New Roman" w:cs="Times New Roman"/>
                <w:bCs/>
                <w:color w:val="000000" w:themeColor="text1"/>
                <w:kern w:val="0"/>
                <w:sz w:val="24"/>
                <w:szCs w:val="24"/>
                <w14:textFill>
                  <w14:solidFill>
                    <w14:schemeClr w14:val="tx1"/>
                  </w14:solidFill>
                </w14:textFill>
              </w:rPr>
              <w:t>在</w:t>
            </w:r>
            <w:r>
              <w:rPr>
                <w:rFonts w:ascii="Times New Roman" w:hAnsi="Times New Roman" w:cs="Times New Roman"/>
                <w:bCs/>
                <w:color w:val="000000" w:themeColor="text1"/>
                <w:kern w:val="0"/>
                <w:sz w:val="24"/>
                <w:szCs w:val="24"/>
                <w14:textFill>
                  <w14:solidFill>
                    <w14:schemeClr w14:val="tx1"/>
                  </w14:solidFill>
                </w14:textFill>
              </w:rPr>
              <w:t>机构与人员方面质量安全负责人能力不足；存在未按计划培训的问题。2.</w:t>
            </w:r>
            <w:r>
              <w:rPr>
                <w:rFonts w:hint="eastAsia" w:ascii="Times New Roman" w:hAnsi="Times New Roman" w:cs="Times New Roman"/>
                <w:bCs/>
                <w:color w:val="000000" w:themeColor="text1"/>
                <w:kern w:val="0"/>
                <w:sz w:val="24"/>
                <w:szCs w:val="24"/>
                <w14:textFill>
                  <w14:solidFill>
                    <w14:schemeClr w14:val="tx1"/>
                  </w14:solidFill>
                </w14:textFill>
              </w:rPr>
              <w:t>在</w:t>
            </w:r>
            <w:r>
              <w:rPr>
                <w:rFonts w:ascii="Times New Roman" w:hAnsi="Times New Roman" w:cs="Times New Roman"/>
                <w:bCs/>
                <w:color w:val="000000" w:themeColor="text1"/>
                <w:kern w:val="0"/>
                <w:sz w:val="24"/>
                <w:szCs w:val="24"/>
                <w14:textFill>
                  <w14:solidFill>
                    <w14:schemeClr w14:val="tx1"/>
                  </w14:solidFill>
                </w14:textFill>
              </w:rPr>
              <w:t>质量管理方面存在个别文件有效性；个别计量器具未检定的问题。3.</w:t>
            </w:r>
            <w:r>
              <w:rPr>
                <w:rFonts w:hint="eastAsia" w:ascii="Times New Roman" w:hAnsi="Times New Roman" w:cs="Times New Roman"/>
                <w:bCs/>
                <w:color w:val="000000" w:themeColor="text1"/>
                <w:kern w:val="0"/>
                <w:sz w:val="24"/>
                <w:szCs w:val="24"/>
                <w14:textFill>
                  <w14:solidFill>
                    <w14:schemeClr w14:val="tx1"/>
                  </w14:solidFill>
                </w14:textFill>
              </w:rPr>
              <w:t>在</w:t>
            </w:r>
            <w:r>
              <w:rPr>
                <w:rFonts w:ascii="Times New Roman" w:hAnsi="Times New Roman" w:cs="Times New Roman"/>
                <w:bCs/>
                <w:color w:val="000000" w:themeColor="text1"/>
                <w:kern w:val="0"/>
                <w:sz w:val="24"/>
                <w:szCs w:val="24"/>
                <w14:textFill>
                  <w14:solidFill>
                    <w14:schemeClr w14:val="tx1"/>
                  </w14:solidFill>
                </w14:textFill>
              </w:rPr>
              <w:t>厂房与设施方面存在未按要求对空调系统净化效果和车间环境进行监控的问题4.</w:t>
            </w:r>
            <w:r>
              <w:rPr>
                <w:rFonts w:hint="eastAsia" w:ascii="Times New Roman" w:hAnsi="Times New Roman" w:cs="Times New Roman"/>
                <w:bCs/>
                <w:color w:val="000000" w:themeColor="text1"/>
                <w:kern w:val="0"/>
                <w:sz w:val="24"/>
                <w:szCs w:val="24"/>
                <w14:textFill>
                  <w14:solidFill>
                    <w14:schemeClr w14:val="tx1"/>
                  </w14:solidFill>
                </w14:textFill>
              </w:rPr>
              <w:t>在</w:t>
            </w:r>
            <w:r>
              <w:rPr>
                <w:rFonts w:ascii="Times New Roman" w:hAnsi="Times New Roman" w:cs="Times New Roman"/>
                <w:bCs/>
                <w:color w:val="000000" w:themeColor="text1"/>
                <w:kern w:val="0"/>
                <w:sz w:val="24"/>
                <w:szCs w:val="24"/>
                <w14:textFill>
                  <w14:solidFill>
                    <w14:schemeClr w14:val="tx1"/>
                  </w14:solidFill>
                </w14:textFill>
              </w:rPr>
              <w:t>设备方面存在未对个别设备进行选型评估；未标识清洁状态；维护保养记录不完整的问题。5.</w:t>
            </w:r>
            <w:r>
              <w:rPr>
                <w:rFonts w:hint="eastAsia" w:ascii="Times New Roman" w:hAnsi="Times New Roman" w:cs="Times New Roman"/>
                <w:bCs/>
                <w:color w:val="000000" w:themeColor="text1"/>
                <w:kern w:val="0"/>
                <w:sz w:val="24"/>
                <w:szCs w:val="24"/>
                <w14:textFill>
                  <w14:solidFill>
                    <w14:schemeClr w14:val="tx1"/>
                  </w14:solidFill>
                </w14:textFill>
              </w:rPr>
              <w:t>在</w:t>
            </w:r>
            <w:r>
              <w:rPr>
                <w:rFonts w:ascii="Times New Roman" w:hAnsi="Times New Roman" w:cs="Times New Roman"/>
                <w:bCs/>
                <w:color w:val="000000" w:themeColor="text1"/>
                <w:kern w:val="0"/>
                <w:sz w:val="24"/>
                <w:szCs w:val="24"/>
                <w14:textFill>
                  <w14:solidFill>
                    <w14:schemeClr w14:val="tx1"/>
                  </w14:solidFill>
                </w14:textFill>
              </w:rPr>
              <w:t>物料与产品方面存在个别原料索证索票、存储条件不满足要求的问题。6.在生产管理方面存在个别半成品记录不完整的问题；工器具存在交叉污染的风险。7.在产品销售方面存在个别产品销售记录方面的问题。</w:t>
            </w:r>
          </w:p>
        </w:tc>
        <w:tc>
          <w:tcPr>
            <w:tcW w:w="870" w:type="dxa"/>
            <w:vAlign w:val="center"/>
          </w:tcPr>
          <w:p>
            <w:pPr>
              <w:wordWrap w:val="0"/>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ascii="Times New Roman" w:hAnsi="Times New Roman" w:cs="Times New Roman"/>
                <w:bCs/>
                <w:color w:val="000000" w:themeColor="text1"/>
                <w:kern w:val="0"/>
                <w:sz w:val="24"/>
                <w:szCs w:val="24"/>
                <w14:textFill>
                  <w14:solidFill>
                    <w14:schemeClr w14:val="tx1"/>
                  </w14:solidFill>
                </w14:textFill>
              </w:rPr>
              <w:t>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5" w:hRule="atLeast"/>
          <w:jc w:val="center"/>
        </w:trPr>
        <w:tc>
          <w:tcPr>
            <w:tcW w:w="498" w:type="dxa"/>
            <w:vAlign w:val="center"/>
          </w:tcPr>
          <w:p>
            <w:pPr>
              <w:wordWrap w:val="0"/>
              <w:spacing w:line="360" w:lineRule="exact"/>
              <w:jc w:val="center"/>
              <w:rPr>
                <w:rFonts w:hint="eastAsia" w:ascii="Times New Roman" w:hAnsi="Times New Roman" w:eastAsia="仿宋_GB2312" w:cs="Times New Roman"/>
                <w:bCs/>
                <w:color w:val="000000" w:themeColor="text1"/>
                <w:kern w:val="0"/>
                <w:sz w:val="24"/>
                <w:szCs w:val="24"/>
                <w:lang w:val="en-US" w:eastAsia="zh-CN"/>
                <w14:textFill>
                  <w14:solidFill>
                    <w14:schemeClr w14:val="tx1"/>
                  </w14:solidFill>
                </w14:textFill>
              </w:rPr>
            </w:pPr>
            <w:r>
              <w:rPr>
                <w:rFonts w:hint="eastAsia" w:ascii="Times New Roman" w:hAnsi="Times New Roman" w:cs="Times New Roman"/>
                <w:bCs/>
                <w:color w:val="000000" w:themeColor="text1"/>
                <w:kern w:val="0"/>
                <w:sz w:val="24"/>
                <w:szCs w:val="24"/>
                <w:lang w:val="en-US" w:eastAsia="zh-CN"/>
                <w14:textFill>
                  <w14:solidFill>
                    <w14:schemeClr w14:val="tx1"/>
                  </w14:solidFill>
                </w14:textFill>
              </w:rPr>
              <w:t>8</w:t>
            </w:r>
          </w:p>
        </w:tc>
        <w:tc>
          <w:tcPr>
            <w:tcW w:w="847" w:type="dxa"/>
            <w:vAlign w:val="center"/>
          </w:tcPr>
          <w:p>
            <w:pPr>
              <w:spacing w:line="360" w:lineRule="exact"/>
              <w:jc w:val="center"/>
              <w:rPr>
                <w:rFonts w:hint="eastAsia" w:ascii="Times New Roman" w:hAnsi="Times New Roman" w:cs="Times New Roman"/>
                <w:bCs/>
                <w:color w:val="000000" w:themeColor="text1"/>
                <w:kern w:val="0"/>
                <w:sz w:val="24"/>
                <w:szCs w:val="24"/>
                <w14:textFill>
                  <w14:solidFill>
                    <w14:schemeClr w14:val="tx1"/>
                  </w14:solidFill>
                </w14:textFill>
              </w:rPr>
            </w:pPr>
            <w:r>
              <w:rPr>
                <w:rFonts w:hint="eastAsia" w:ascii="仿宋_GB2312" w:hAnsi="Times New Roman"/>
                <w:bCs/>
                <w:color w:val="000000" w:themeColor="text1"/>
                <w:sz w:val="24"/>
                <w:szCs w:val="24"/>
                <w:lang w:eastAsia="zh-CN"/>
                <w14:textFill>
                  <w14:solidFill>
                    <w14:schemeClr w14:val="tx1"/>
                  </w14:solidFill>
                </w14:textFill>
              </w:rPr>
              <w:t>眉山市彭山区米兰世家生物科技有限公司</w:t>
            </w:r>
          </w:p>
        </w:tc>
        <w:tc>
          <w:tcPr>
            <w:tcW w:w="1297" w:type="dxa"/>
            <w:vAlign w:val="center"/>
          </w:tcPr>
          <w:p>
            <w:pPr>
              <w:spacing w:line="360" w:lineRule="exact"/>
              <w:jc w:val="center"/>
              <w:rPr>
                <w:rFonts w:hint="eastAsia" w:ascii="Times New Roman" w:hAnsi="Times New Roman" w:cs="Times New Roman"/>
                <w:bCs/>
                <w:color w:val="000000" w:themeColor="text1"/>
                <w:kern w:val="0"/>
                <w:sz w:val="24"/>
                <w:szCs w:val="24"/>
                <w14:textFill>
                  <w14:solidFill>
                    <w14:schemeClr w14:val="tx1"/>
                  </w14:solidFill>
                </w14:textFill>
              </w:rPr>
            </w:pPr>
            <w:r>
              <w:rPr>
                <w:rFonts w:hint="eastAsia" w:ascii="仿宋_GB2312" w:hAnsi="Times New Roman"/>
                <w:bCs/>
                <w:color w:val="000000" w:themeColor="text1"/>
                <w:sz w:val="24"/>
                <w:szCs w:val="24"/>
                <w:lang w:eastAsia="zh-CN"/>
                <w14:textFill>
                  <w14:solidFill>
                    <w14:schemeClr w14:val="tx1"/>
                  </w14:solidFill>
                </w14:textFill>
              </w:rPr>
              <w:t>四川省眉山市彭山区青龙镇龙都北三路东段</w:t>
            </w:r>
            <w:r>
              <w:rPr>
                <w:rFonts w:hint="eastAsia" w:ascii="仿宋_GB2312" w:hAnsi="Times New Roman"/>
                <w:bCs/>
                <w:color w:val="000000" w:themeColor="text1"/>
                <w:sz w:val="24"/>
                <w:szCs w:val="24"/>
                <w:lang w:val="en-US" w:eastAsia="zh-CN"/>
                <w14:textFill>
                  <w14:solidFill>
                    <w14:schemeClr w14:val="tx1"/>
                  </w14:solidFill>
                </w14:textFill>
              </w:rPr>
              <w:t>78号附7号</w:t>
            </w:r>
          </w:p>
        </w:tc>
        <w:tc>
          <w:tcPr>
            <w:tcW w:w="1052" w:type="dxa"/>
            <w:vAlign w:val="center"/>
          </w:tcPr>
          <w:p>
            <w:pPr>
              <w:spacing w:line="360" w:lineRule="exact"/>
              <w:jc w:val="center"/>
              <w:rPr>
                <w:rFonts w:hint="eastAsia" w:ascii="Times New Roman" w:hAnsi="Times New Roman" w:cs="Times New Roman"/>
                <w:bCs/>
                <w:color w:val="000000" w:themeColor="text1"/>
                <w:kern w:val="0"/>
                <w:sz w:val="24"/>
                <w:szCs w:val="24"/>
                <w14:textFill>
                  <w14:solidFill>
                    <w14:schemeClr w14:val="tx1"/>
                  </w14:solidFill>
                </w14:textFill>
              </w:rPr>
            </w:pPr>
            <w:r>
              <w:rPr>
                <w:rFonts w:hint="eastAsia" w:ascii="仿宋_GB2312" w:hAnsi="Times New Roman"/>
                <w:bCs/>
                <w:color w:val="000000" w:themeColor="text1"/>
                <w:sz w:val="24"/>
                <w:szCs w:val="24"/>
                <w:lang w:eastAsia="zh-CN"/>
                <w14:textFill>
                  <w14:solidFill>
                    <w14:schemeClr w14:val="tx1"/>
                  </w14:solidFill>
                </w14:textFill>
              </w:rPr>
              <w:t>米逸</w:t>
            </w:r>
          </w:p>
        </w:tc>
        <w:tc>
          <w:tcPr>
            <w:tcW w:w="1031" w:type="dxa"/>
            <w:vAlign w:val="center"/>
          </w:tcPr>
          <w:p>
            <w:pPr>
              <w:spacing w:line="360" w:lineRule="exact"/>
              <w:jc w:val="center"/>
              <w:rPr>
                <w:rFonts w:hint="eastAsia" w:ascii="Times New Roman" w:hAnsi="Times New Roman" w:cs="Times New Roman"/>
                <w:bCs/>
                <w:color w:val="000000" w:themeColor="text1"/>
                <w:kern w:val="0"/>
                <w:sz w:val="24"/>
                <w:szCs w:val="24"/>
                <w14:textFill>
                  <w14:solidFill>
                    <w14:schemeClr w14:val="tx1"/>
                  </w14:solidFill>
                </w14:textFill>
              </w:rPr>
            </w:pPr>
            <w:r>
              <w:rPr>
                <w:rFonts w:hint="eastAsia" w:ascii="仿宋_GB2312" w:hAnsi="Times New Roman"/>
                <w:bCs/>
                <w:color w:val="000000" w:themeColor="text1"/>
                <w:sz w:val="24"/>
                <w:szCs w:val="24"/>
                <w:lang w:eastAsia="zh-CN"/>
                <w14:textFill>
                  <w14:solidFill>
                    <w14:schemeClr w14:val="tx1"/>
                  </w14:solidFill>
                </w14:textFill>
              </w:rPr>
              <w:t>李山</w:t>
            </w:r>
          </w:p>
        </w:tc>
        <w:tc>
          <w:tcPr>
            <w:tcW w:w="1179" w:type="dxa"/>
            <w:vAlign w:val="center"/>
          </w:tcPr>
          <w:p>
            <w:pPr>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hint="eastAsia" w:ascii="仿宋_GB2312" w:hAnsi="Times New Roman"/>
                <w:bCs/>
                <w:color w:val="000000" w:themeColor="text1"/>
                <w:sz w:val="24"/>
                <w:szCs w:val="24"/>
                <w:lang w:eastAsia="zh-CN"/>
                <w14:textFill>
                  <w14:solidFill>
                    <w14:schemeClr w14:val="tx1"/>
                  </w14:solidFill>
                </w14:textFill>
              </w:rPr>
              <w:t>川妆</w:t>
            </w:r>
            <w:r>
              <w:rPr>
                <w:rFonts w:hint="eastAsia" w:ascii="仿宋_GB2312" w:hAnsi="Times New Roman"/>
                <w:bCs/>
                <w:color w:val="000000" w:themeColor="text1"/>
                <w:sz w:val="24"/>
                <w:szCs w:val="24"/>
                <w:lang w:val="en-US" w:eastAsia="zh-CN"/>
                <w14:textFill>
                  <w14:solidFill>
                    <w14:schemeClr w14:val="tx1"/>
                  </w14:solidFill>
                </w14:textFill>
              </w:rPr>
              <w:t>20160007</w:t>
            </w:r>
          </w:p>
        </w:tc>
        <w:tc>
          <w:tcPr>
            <w:tcW w:w="2414" w:type="dxa"/>
            <w:vAlign w:val="center"/>
          </w:tcPr>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91511422570744124F</w:t>
            </w:r>
          </w:p>
        </w:tc>
        <w:tc>
          <w:tcPr>
            <w:tcW w:w="1023" w:type="dxa"/>
            <w:vAlign w:val="center"/>
          </w:tcPr>
          <w:p>
            <w:pPr>
              <w:spacing w:line="360" w:lineRule="exact"/>
              <w:jc w:val="center"/>
              <w:rPr>
                <w:rFonts w:ascii="仿宋_GB2312" w:hAnsi="Times New Roman"/>
                <w:bCs/>
                <w:color w:val="000000" w:themeColor="text1"/>
                <w:sz w:val="24"/>
                <w:szCs w:val="24"/>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四川省</w:t>
            </w:r>
          </w:p>
          <w:p>
            <w:pPr>
              <w:spacing w:line="360" w:lineRule="exact"/>
              <w:jc w:val="center"/>
              <w:rPr>
                <w:rFonts w:hint="eastAsia" w:ascii="仿宋_GB2312" w:hAnsi="Times New Roman" w:eastAsia="仿宋_GB2312"/>
                <w:bCs/>
                <w:color w:val="000000" w:themeColor="text1"/>
                <w:sz w:val="24"/>
                <w:szCs w:val="24"/>
                <w:lang w:val="en-US" w:eastAsia="zh-CN"/>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药品监督管理局第</w:t>
            </w:r>
            <w:r>
              <w:rPr>
                <w:rFonts w:hint="eastAsia" w:ascii="仿宋_GB2312" w:hAnsi="Times New Roman"/>
                <w:bCs/>
                <w:color w:val="000000" w:themeColor="text1"/>
                <w:sz w:val="24"/>
                <w:szCs w:val="24"/>
                <w:lang w:val="en-US" w:eastAsia="zh-CN"/>
                <w14:textFill>
                  <w14:solidFill>
                    <w14:schemeClr w14:val="tx1"/>
                  </w14:solidFill>
                </w14:textFill>
              </w:rPr>
              <w:t>二</w:t>
            </w:r>
          </w:p>
          <w:p>
            <w:pPr>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检查分局</w:t>
            </w:r>
          </w:p>
        </w:tc>
        <w:tc>
          <w:tcPr>
            <w:tcW w:w="3737" w:type="dxa"/>
            <w:vAlign w:val="center"/>
          </w:tcPr>
          <w:p>
            <w:pPr>
              <w:spacing w:line="360" w:lineRule="exact"/>
              <w:jc w:val="both"/>
              <w:rPr>
                <w:rFonts w:ascii="Times New Roman" w:hAnsi="Times New Roman" w:cs="Times New Roman"/>
                <w:bCs/>
                <w:color w:val="000000" w:themeColor="text1"/>
                <w:kern w:val="0"/>
                <w:sz w:val="24"/>
                <w:szCs w:val="24"/>
                <w14:textFill>
                  <w14:solidFill>
                    <w14:schemeClr w14:val="tx1"/>
                  </w14:solidFill>
                </w14:textFill>
              </w:rPr>
            </w:pPr>
            <w:r>
              <w:rPr>
                <w:rFonts w:hint="eastAsia" w:ascii="仿宋_GB2312" w:hAnsi="Times New Roman"/>
                <w:bCs/>
                <w:sz w:val="24"/>
                <w:szCs w:val="24"/>
              </w:rPr>
              <w:t>1.在质量管理管理方面存在个别产品批生产记录不完整</w:t>
            </w:r>
            <w:r>
              <w:rPr>
                <w:rFonts w:hint="eastAsia" w:ascii="仿宋_GB2312" w:hAnsi="Times New Roman"/>
                <w:bCs/>
                <w:sz w:val="24"/>
                <w:szCs w:val="24"/>
                <w:lang w:eastAsia="zh-CN"/>
              </w:rPr>
              <w:t>，</w:t>
            </w:r>
            <w:r>
              <w:rPr>
                <w:rFonts w:hint="default" w:ascii="仿宋_GB2312" w:hAnsi="Times New Roman"/>
                <w:bCs/>
                <w:sz w:val="24"/>
                <w:szCs w:val="24"/>
              </w:rPr>
              <w:t>比如</w:t>
            </w:r>
            <w:r>
              <w:rPr>
                <w:rFonts w:hint="eastAsia" w:ascii="仿宋_GB2312" w:hAnsi="Times New Roman"/>
                <w:bCs/>
                <w:color w:val="000000" w:themeColor="text1"/>
                <w:sz w:val="24"/>
                <w:szCs w:val="24"/>
                <w:lang w:val="en-US" w:eastAsia="zh-CN"/>
                <w14:textFill>
                  <w14:solidFill>
                    <w14:schemeClr w14:val="tx1"/>
                  </w14:solidFill>
                </w14:textFill>
              </w:rPr>
              <w:t>工艺规程文件无关键控制点</w:t>
            </w:r>
            <w:r>
              <w:rPr>
                <w:rFonts w:hint="default" w:ascii="仿宋_GB2312" w:hAnsi="Times New Roman"/>
                <w:bCs/>
                <w:color w:val="000000" w:themeColor="text1"/>
                <w:sz w:val="24"/>
                <w:szCs w:val="24"/>
                <w:lang w:eastAsia="zh-CN"/>
                <w14:textFill>
                  <w14:solidFill>
                    <w14:schemeClr w14:val="tx1"/>
                  </w14:solidFill>
                </w14:textFill>
              </w:rPr>
              <w:t>、</w:t>
            </w:r>
            <w:r>
              <w:rPr>
                <w:rFonts w:hint="eastAsia" w:ascii="仿宋_GB2312" w:hAnsi="Times New Roman"/>
                <w:bCs/>
                <w:color w:val="000000" w:themeColor="text1"/>
                <w:sz w:val="24"/>
                <w:szCs w:val="24"/>
                <w:lang w:val="en-US" w:eastAsia="zh-CN"/>
                <w14:textFill>
                  <w14:solidFill>
                    <w14:schemeClr w14:val="tx1"/>
                  </w14:solidFill>
                </w14:textFill>
              </w:rPr>
              <w:t>批生产记录不完整</w:t>
            </w:r>
            <w:r>
              <w:rPr>
                <w:rFonts w:hint="default" w:ascii="仿宋_GB2312" w:hAnsi="Times New Roman"/>
                <w:bCs/>
                <w:color w:val="000000" w:themeColor="text1"/>
                <w:sz w:val="24"/>
                <w:szCs w:val="24"/>
                <w:lang w:eastAsia="zh-CN"/>
                <w14:textFill>
                  <w14:solidFill>
                    <w14:schemeClr w14:val="tx1"/>
                  </w14:solidFill>
                </w14:textFill>
              </w:rPr>
              <w:t>等</w:t>
            </w:r>
            <w:r>
              <w:rPr>
                <w:rFonts w:hint="eastAsia" w:ascii="仿宋_GB2312" w:hAnsi="Times New Roman"/>
                <w:bCs/>
                <w:color w:val="000000" w:themeColor="text1"/>
                <w:sz w:val="24"/>
                <w:szCs w:val="24"/>
                <w:lang w:val="en-US" w:eastAsia="zh-CN"/>
                <w14:textFill>
                  <w14:solidFill>
                    <w14:schemeClr w14:val="tx1"/>
                  </w14:solidFill>
                </w14:textFill>
              </w:rPr>
              <w:t>问题</w:t>
            </w:r>
            <w:r>
              <w:rPr>
                <w:rFonts w:hint="eastAsia" w:ascii="仿宋_GB2312" w:hAnsi="Times New Roman"/>
                <w:bCs/>
                <w:color w:val="000000" w:themeColor="text1"/>
                <w:sz w:val="24"/>
                <w:szCs w:val="24"/>
                <w:lang w:eastAsia="zh-CN"/>
                <w14:textFill>
                  <w14:solidFill>
                    <w14:schemeClr w14:val="tx1"/>
                  </w14:solidFill>
                </w14:textFill>
              </w:rPr>
              <w:t>。</w:t>
            </w:r>
            <w:r>
              <w:rPr>
                <w:rFonts w:hint="default" w:ascii="仿宋_GB2312" w:hAnsi="Times New Roman"/>
                <w:bCs/>
                <w:sz w:val="24"/>
                <w:szCs w:val="24"/>
              </w:rPr>
              <w:t>2</w:t>
            </w:r>
            <w:r>
              <w:rPr>
                <w:rFonts w:hint="eastAsia" w:ascii="仿宋_GB2312" w:hAnsi="Times New Roman"/>
                <w:bCs/>
                <w:sz w:val="24"/>
                <w:szCs w:val="24"/>
              </w:rPr>
              <w:t>.在设备方面存在个别设备未按操作规程进行操作、未检定的问题</w:t>
            </w:r>
            <w:r>
              <w:rPr>
                <w:rFonts w:hint="eastAsia" w:ascii="仿宋_GB2312" w:hAnsi="Times New Roman"/>
                <w:bCs/>
                <w:sz w:val="24"/>
                <w:szCs w:val="24"/>
                <w:lang w:eastAsia="zh-CN"/>
              </w:rPr>
              <w:t>，</w:t>
            </w:r>
            <w:r>
              <w:rPr>
                <w:rFonts w:hint="default" w:ascii="仿宋_GB2312" w:hAnsi="Times New Roman"/>
                <w:bCs/>
                <w:sz w:val="24"/>
                <w:szCs w:val="24"/>
              </w:rPr>
              <w:t>比如</w:t>
            </w:r>
            <w:r>
              <w:rPr>
                <w:rFonts w:hint="eastAsia" w:ascii="仿宋_GB2312" w:hAnsi="Times New Roman"/>
                <w:bCs/>
                <w:color w:val="000000" w:themeColor="text1"/>
                <w:sz w:val="24"/>
                <w:szCs w:val="24"/>
                <w:lang w:val="en-US" w:eastAsia="zh-CN"/>
                <w14:textFill>
                  <w14:solidFill>
                    <w14:schemeClr w14:val="tx1"/>
                  </w14:solidFill>
                </w14:textFill>
              </w:rPr>
              <w:t>理化实验室内的电子天平与离心机放置过近</w:t>
            </w:r>
            <w:r>
              <w:rPr>
                <w:rFonts w:hint="eastAsia" w:ascii="仿宋_GB2312" w:hAnsi="Times New Roman"/>
                <w:bCs/>
                <w:color w:val="000000" w:themeColor="text1"/>
                <w:sz w:val="24"/>
                <w:szCs w:val="24"/>
                <w:lang w:eastAsia="zh-CN"/>
                <w14:textFill>
                  <w14:solidFill>
                    <w14:schemeClr w14:val="tx1"/>
                  </w14:solidFill>
                </w14:textFill>
              </w:rPr>
              <w:t>。</w:t>
            </w:r>
            <w:r>
              <w:rPr>
                <w:rFonts w:hint="default" w:ascii="仿宋_GB2312" w:hAnsi="Times New Roman"/>
                <w:bCs/>
                <w:sz w:val="24"/>
                <w:szCs w:val="24"/>
              </w:rPr>
              <w:t>3</w:t>
            </w:r>
            <w:r>
              <w:rPr>
                <w:rFonts w:hint="eastAsia" w:ascii="仿宋_GB2312" w:hAnsi="Times New Roman"/>
                <w:bCs/>
                <w:sz w:val="24"/>
                <w:szCs w:val="24"/>
              </w:rPr>
              <w:t>.在物料与产品方面存在未审核</w:t>
            </w:r>
            <w:r>
              <w:rPr>
                <w:rFonts w:hint="eastAsia" w:ascii="仿宋_GB2312" w:hAnsi="Times New Roman"/>
                <w:bCs/>
                <w:color w:val="000000" w:themeColor="text1"/>
                <w:sz w:val="24"/>
                <w:szCs w:val="24"/>
                <w:lang w:val="en-US" w:eastAsia="zh-CN"/>
                <w14:textFill>
                  <w14:solidFill>
                    <w14:schemeClr w14:val="tx1"/>
                  </w14:solidFill>
                </w14:textFill>
              </w:rPr>
              <w:t>台账</w:t>
            </w:r>
            <w:r>
              <w:rPr>
                <w:rFonts w:hint="default" w:ascii="仿宋_GB2312" w:hAnsi="Times New Roman"/>
                <w:bCs/>
                <w:color w:val="000000" w:themeColor="text1"/>
                <w:sz w:val="24"/>
                <w:szCs w:val="24"/>
                <w:lang w:eastAsia="zh-CN"/>
                <w14:textFill>
                  <w14:solidFill>
                    <w14:schemeClr w14:val="tx1"/>
                  </w14:solidFill>
                </w14:textFill>
              </w:rPr>
              <w:t>、</w:t>
            </w:r>
            <w:r>
              <w:rPr>
                <w:rFonts w:hint="eastAsia" w:ascii="仿宋_GB2312" w:hAnsi="Times New Roman"/>
                <w:bCs/>
                <w:color w:val="000000" w:themeColor="text1"/>
                <w:sz w:val="24"/>
                <w:szCs w:val="24"/>
                <w:lang w:val="en-US" w:eastAsia="zh-CN"/>
                <w14:textFill>
                  <w14:solidFill>
                    <w14:schemeClr w14:val="tx1"/>
                  </w14:solidFill>
                </w14:textFill>
              </w:rPr>
              <w:t>账实不符</w:t>
            </w:r>
            <w:r>
              <w:rPr>
                <w:rFonts w:hint="default" w:ascii="仿宋_GB2312" w:hAnsi="Times New Roman"/>
                <w:bCs/>
                <w:color w:val="000000" w:themeColor="text1"/>
                <w:sz w:val="24"/>
                <w:szCs w:val="24"/>
                <w:lang w:eastAsia="zh-CN"/>
                <w14:textFill>
                  <w14:solidFill>
                    <w14:schemeClr w14:val="tx1"/>
                  </w14:solidFill>
                </w14:textFill>
              </w:rPr>
              <w:t>的</w:t>
            </w:r>
            <w:r>
              <w:rPr>
                <w:rFonts w:hint="eastAsia" w:ascii="仿宋_GB2312" w:hAnsi="Times New Roman"/>
                <w:bCs/>
                <w:color w:val="000000" w:themeColor="text1"/>
                <w:sz w:val="24"/>
                <w:szCs w:val="24"/>
                <w:lang w:val="en-US" w:eastAsia="zh-CN"/>
                <w14:textFill>
                  <w14:solidFill>
                    <w14:schemeClr w14:val="tx1"/>
                  </w14:solidFill>
                </w14:textFill>
              </w:rPr>
              <w:t>问题</w:t>
            </w:r>
            <w:r>
              <w:rPr>
                <w:rFonts w:hint="default" w:ascii="仿宋_GB2312" w:hAnsi="Times New Roman"/>
                <w:bCs/>
                <w:color w:val="000000" w:themeColor="text1"/>
                <w:sz w:val="24"/>
                <w:szCs w:val="24"/>
                <w:lang w:eastAsia="zh-CN"/>
                <w14:textFill>
                  <w14:solidFill>
                    <w14:schemeClr w14:val="tx1"/>
                  </w14:solidFill>
                </w14:textFill>
              </w:rPr>
              <w:t>和</w:t>
            </w:r>
            <w:r>
              <w:rPr>
                <w:rFonts w:hint="eastAsia" w:ascii="仿宋_GB2312" w:hAnsi="Times New Roman"/>
                <w:bCs/>
                <w:color w:val="000000" w:themeColor="text1"/>
                <w:sz w:val="24"/>
                <w:szCs w:val="24"/>
                <w:lang w:val="en-US" w:eastAsia="zh-CN"/>
                <w14:textFill>
                  <w14:solidFill>
                    <w14:schemeClr w14:val="tx1"/>
                  </w14:solidFill>
                </w14:textFill>
              </w:rPr>
              <w:t>物料发放记录去向</w:t>
            </w:r>
            <w:r>
              <w:rPr>
                <w:rFonts w:hint="default" w:ascii="仿宋_GB2312" w:hAnsi="Times New Roman"/>
                <w:bCs/>
                <w:color w:val="000000" w:themeColor="text1"/>
                <w:sz w:val="24"/>
                <w:szCs w:val="24"/>
                <w:lang w:eastAsia="zh-CN"/>
                <w14:textFill>
                  <w14:solidFill>
                    <w14:schemeClr w14:val="tx1"/>
                  </w14:solidFill>
                </w14:textFill>
              </w:rPr>
              <w:t>未</w:t>
            </w:r>
            <w:r>
              <w:rPr>
                <w:rFonts w:hint="eastAsia" w:ascii="仿宋_GB2312" w:hAnsi="Times New Roman"/>
                <w:bCs/>
                <w:color w:val="000000" w:themeColor="text1"/>
                <w:sz w:val="24"/>
                <w:szCs w:val="24"/>
                <w:lang w:val="en-US" w:eastAsia="zh-CN"/>
                <w14:textFill>
                  <w14:solidFill>
                    <w14:schemeClr w14:val="tx1"/>
                  </w14:solidFill>
                </w14:textFill>
              </w:rPr>
              <w:t>注明具体品种和批号</w:t>
            </w:r>
            <w:r>
              <w:rPr>
                <w:rFonts w:hint="default" w:ascii="仿宋_GB2312" w:hAnsi="Times New Roman"/>
                <w:bCs/>
                <w:color w:val="000000" w:themeColor="text1"/>
                <w:sz w:val="24"/>
                <w:szCs w:val="24"/>
                <w:lang w:eastAsia="zh-CN"/>
                <w14:textFill>
                  <w14:solidFill>
                    <w14:schemeClr w14:val="tx1"/>
                  </w14:solidFill>
                </w14:textFill>
              </w:rPr>
              <w:t>等</w:t>
            </w:r>
            <w:r>
              <w:rPr>
                <w:rFonts w:hint="eastAsia" w:ascii="仿宋_GB2312" w:hAnsi="Times New Roman"/>
                <w:bCs/>
                <w:sz w:val="24"/>
                <w:szCs w:val="24"/>
              </w:rPr>
              <w:t>问题。</w:t>
            </w:r>
            <w:r>
              <w:rPr>
                <w:rFonts w:hint="default" w:ascii="仿宋_GB2312" w:hAnsi="Times New Roman"/>
                <w:bCs/>
                <w:sz w:val="24"/>
                <w:szCs w:val="24"/>
              </w:rPr>
              <w:t>4</w:t>
            </w:r>
            <w:r>
              <w:rPr>
                <w:rFonts w:hint="eastAsia" w:ascii="仿宋_GB2312" w:hAnsi="Times New Roman"/>
                <w:bCs/>
                <w:sz w:val="24"/>
                <w:szCs w:val="24"/>
              </w:rPr>
              <w:t>.在生产管理方面存在个别产品操作规程制定不完整的问题</w:t>
            </w:r>
            <w:r>
              <w:rPr>
                <w:rFonts w:hint="eastAsia" w:ascii="仿宋_GB2312" w:hAnsi="Times New Roman"/>
                <w:bCs/>
                <w:sz w:val="24"/>
                <w:szCs w:val="24"/>
                <w:lang w:eastAsia="zh-CN"/>
              </w:rPr>
              <w:t>，</w:t>
            </w:r>
            <w:r>
              <w:rPr>
                <w:rFonts w:hint="default" w:ascii="仿宋_GB2312" w:hAnsi="Times New Roman"/>
                <w:bCs/>
                <w:color w:val="000000" w:themeColor="text1"/>
                <w:sz w:val="24"/>
                <w:szCs w:val="24"/>
                <w:lang w:eastAsia="zh-CN"/>
                <w14:textFill>
                  <w14:solidFill>
                    <w14:schemeClr w14:val="tx1"/>
                  </w14:solidFill>
                </w14:textFill>
              </w:rPr>
              <w:t>比如</w:t>
            </w:r>
            <w:r>
              <w:rPr>
                <w:rFonts w:hint="eastAsia" w:ascii="仿宋_GB2312" w:hAnsi="Times New Roman"/>
                <w:bCs/>
                <w:color w:val="000000" w:themeColor="text1"/>
                <w:sz w:val="24"/>
                <w:szCs w:val="24"/>
                <w:lang w:val="en-US" w:eastAsia="zh-CN"/>
                <w14:textFill>
                  <w14:solidFill>
                    <w14:schemeClr w14:val="tx1"/>
                  </w14:solidFill>
                </w14:textFill>
              </w:rPr>
              <w:t>生产车间洁净区与一般区之间压差计、真空均质乳化锅真空表校准报告过期问题。</w:t>
            </w:r>
          </w:p>
        </w:tc>
        <w:tc>
          <w:tcPr>
            <w:tcW w:w="870" w:type="dxa"/>
            <w:vAlign w:val="center"/>
          </w:tcPr>
          <w:p>
            <w:pPr>
              <w:spacing w:line="360" w:lineRule="exact"/>
              <w:jc w:val="center"/>
              <w:rPr>
                <w:rFonts w:ascii="Times New Roman" w:hAnsi="Times New Roman" w:cs="Times New Roman"/>
                <w:bCs/>
                <w:color w:val="000000" w:themeColor="text1"/>
                <w:kern w:val="0"/>
                <w:sz w:val="24"/>
                <w:szCs w:val="24"/>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5" w:hRule="atLeast"/>
          <w:jc w:val="center"/>
        </w:trPr>
        <w:tc>
          <w:tcPr>
            <w:tcW w:w="498" w:type="dxa"/>
            <w:vAlign w:val="center"/>
          </w:tcPr>
          <w:p>
            <w:pPr>
              <w:wordWrap w:val="0"/>
              <w:spacing w:line="360" w:lineRule="exact"/>
              <w:jc w:val="center"/>
              <w:rPr>
                <w:rFonts w:hint="default" w:ascii="Times New Roman" w:hAnsi="Times New Roman" w:cs="Times New Roman"/>
                <w:bCs/>
                <w:color w:val="000000" w:themeColor="text1"/>
                <w:kern w:val="0"/>
                <w:sz w:val="24"/>
                <w:szCs w:val="24"/>
                <w:lang w:val="en-US" w:eastAsia="zh-CN"/>
                <w14:textFill>
                  <w14:solidFill>
                    <w14:schemeClr w14:val="tx1"/>
                  </w14:solidFill>
                </w14:textFill>
              </w:rPr>
            </w:pPr>
            <w:r>
              <w:rPr>
                <w:rFonts w:hint="eastAsia" w:ascii="Times New Roman" w:hAnsi="Times New Roman" w:cs="Times New Roman"/>
                <w:bCs/>
                <w:color w:val="000000" w:themeColor="text1"/>
                <w:kern w:val="0"/>
                <w:sz w:val="24"/>
                <w:szCs w:val="24"/>
                <w:lang w:val="en-US" w:eastAsia="zh-CN"/>
                <w14:textFill>
                  <w14:solidFill>
                    <w14:schemeClr w14:val="tx1"/>
                  </w14:solidFill>
                </w14:textFill>
              </w:rPr>
              <w:t>9</w:t>
            </w:r>
          </w:p>
        </w:tc>
        <w:tc>
          <w:tcPr>
            <w:tcW w:w="847" w:type="dxa"/>
            <w:vAlign w:val="center"/>
          </w:tcPr>
          <w:p>
            <w:pPr>
              <w:spacing w:line="360" w:lineRule="exact"/>
              <w:jc w:val="center"/>
              <w:rPr>
                <w:rFonts w:hint="eastAsia" w:ascii="仿宋_GB2312" w:hAnsi="Times New Roman" w:eastAsia="仿宋_GB2312" w:cstheme="minorBidi"/>
                <w:bCs/>
                <w:color w:val="000000" w:themeColor="text1"/>
                <w:kern w:val="2"/>
                <w:sz w:val="24"/>
                <w:szCs w:val="24"/>
                <w:lang w:val="en-US" w:eastAsia="zh-CN" w:bidi="ar-SA"/>
                <w14:textFill>
                  <w14:solidFill>
                    <w14:schemeClr w14:val="tx1"/>
                  </w14:solidFill>
                </w14:textFill>
              </w:rPr>
            </w:pPr>
            <w:r>
              <w:rPr>
                <w:rFonts w:hint="eastAsia" w:ascii="仿宋_GB2312" w:hAnsi="Times New Roman"/>
                <w:bCs/>
                <w:color w:val="000000" w:themeColor="text1"/>
                <w:sz w:val="24"/>
                <w:szCs w:val="24"/>
                <w:lang w:eastAsia="zh-CN"/>
                <w14:textFill>
                  <w14:solidFill>
                    <w14:schemeClr w14:val="tx1"/>
                  </w14:solidFill>
                </w14:textFill>
              </w:rPr>
              <w:t>四川肽美生物科技有限公司</w:t>
            </w:r>
          </w:p>
        </w:tc>
        <w:tc>
          <w:tcPr>
            <w:tcW w:w="1297" w:type="dxa"/>
            <w:vAlign w:val="center"/>
          </w:tcPr>
          <w:p>
            <w:pPr>
              <w:spacing w:line="360" w:lineRule="exact"/>
              <w:jc w:val="center"/>
              <w:rPr>
                <w:rFonts w:hint="eastAsia" w:ascii="仿宋_GB2312" w:hAnsi="Times New Roman" w:eastAsia="仿宋_GB2312" w:cstheme="minorBidi"/>
                <w:bCs/>
                <w:color w:val="000000" w:themeColor="text1"/>
                <w:kern w:val="2"/>
                <w:sz w:val="24"/>
                <w:szCs w:val="24"/>
                <w:lang w:val="en-US" w:eastAsia="zh-CN" w:bidi="ar-SA"/>
                <w14:textFill>
                  <w14:solidFill>
                    <w14:schemeClr w14:val="tx1"/>
                  </w14:solidFill>
                </w14:textFill>
              </w:rPr>
            </w:pPr>
            <w:r>
              <w:rPr>
                <w:rFonts w:hint="eastAsia" w:ascii="仿宋_GB2312" w:hAnsi="Times New Roman"/>
                <w:bCs/>
                <w:color w:val="000000" w:themeColor="text1"/>
                <w:sz w:val="24"/>
                <w:szCs w:val="24"/>
                <w:lang w:eastAsia="zh-CN"/>
                <w14:textFill>
                  <w14:solidFill>
                    <w14:schemeClr w14:val="tx1"/>
                  </w14:solidFill>
                </w14:textFill>
              </w:rPr>
              <w:t>四川省眉山经济开发区新区</w:t>
            </w:r>
          </w:p>
        </w:tc>
        <w:tc>
          <w:tcPr>
            <w:tcW w:w="1052" w:type="dxa"/>
            <w:vAlign w:val="center"/>
          </w:tcPr>
          <w:p>
            <w:pPr>
              <w:spacing w:line="360" w:lineRule="exact"/>
              <w:jc w:val="center"/>
              <w:rPr>
                <w:rFonts w:hint="eastAsia" w:ascii="仿宋_GB2312" w:hAnsi="Times New Roman" w:eastAsia="仿宋_GB2312" w:cstheme="minorBidi"/>
                <w:bCs/>
                <w:color w:val="000000" w:themeColor="text1"/>
                <w:kern w:val="2"/>
                <w:sz w:val="24"/>
                <w:szCs w:val="24"/>
                <w:lang w:val="en-US" w:eastAsia="zh-CN" w:bidi="ar-SA"/>
                <w14:textFill>
                  <w14:solidFill>
                    <w14:schemeClr w14:val="tx1"/>
                  </w14:solidFill>
                </w14:textFill>
              </w:rPr>
            </w:pPr>
            <w:r>
              <w:rPr>
                <w:rFonts w:hint="eastAsia" w:ascii="仿宋_GB2312" w:hAnsi="Times New Roman"/>
                <w:bCs/>
                <w:color w:val="000000" w:themeColor="text1"/>
                <w:sz w:val="24"/>
                <w:szCs w:val="24"/>
                <w:lang w:eastAsia="zh-CN"/>
                <w14:textFill>
                  <w14:solidFill>
                    <w14:schemeClr w14:val="tx1"/>
                  </w14:solidFill>
                </w14:textFill>
              </w:rPr>
              <w:t>李兴德</w:t>
            </w:r>
          </w:p>
        </w:tc>
        <w:tc>
          <w:tcPr>
            <w:tcW w:w="1031" w:type="dxa"/>
            <w:vAlign w:val="center"/>
          </w:tcPr>
          <w:p>
            <w:pPr>
              <w:spacing w:line="360" w:lineRule="exact"/>
              <w:jc w:val="center"/>
              <w:rPr>
                <w:rFonts w:hint="eastAsia" w:ascii="仿宋_GB2312" w:hAnsi="Times New Roman" w:eastAsia="仿宋_GB2312" w:cstheme="minorBidi"/>
                <w:bCs/>
                <w:color w:val="000000" w:themeColor="text1"/>
                <w:kern w:val="2"/>
                <w:sz w:val="24"/>
                <w:szCs w:val="24"/>
                <w:lang w:val="en-US" w:eastAsia="zh-CN" w:bidi="ar-SA"/>
                <w14:textFill>
                  <w14:solidFill>
                    <w14:schemeClr w14:val="tx1"/>
                  </w14:solidFill>
                </w14:textFill>
              </w:rPr>
            </w:pPr>
            <w:r>
              <w:rPr>
                <w:rFonts w:hint="eastAsia" w:ascii="仿宋_GB2312" w:hAnsi="Times New Roman"/>
                <w:bCs/>
                <w:color w:val="000000" w:themeColor="text1"/>
                <w:sz w:val="24"/>
                <w:szCs w:val="24"/>
                <w:lang w:eastAsia="zh-CN"/>
                <w14:textFill>
                  <w14:solidFill>
                    <w14:schemeClr w14:val="tx1"/>
                  </w14:solidFill>
                </w14:textFill>
              </w:rPr>
              <w:t>李应霞</w:t>
            </w:r>
          </w:p>
        </w:tc>
        <w:tc>
          <w:tcPr>
            <w:tcW w:w="1179" w:type="dxa"/>
            <w:vAlign w:val="center"/>
          </w:tcPr>
          <w:p>
            <w:pPr>
              <w:spacing w:line="360" w:lineRule="exact"/>
              <w:jc w:val="center"/>
              <w:rPr>
                <w:rFonts w:hint="eastAsia" w:ascii="仿宋_GB2312" w:hAnsi="Times New Roman" w:eastAsia="仿宋_GB2312" w:cstheme="minorBidi"/>
                <w:bCs/>
                <w:color w:val="000000" w:themeColor="text1"/>
                <w:kern w:val="2"/>
                <w:sz w:val="24"/>
                <w:szCs w:val="24"/>
                <w:lang w:val="en-US" w:eastAsia="zh-CN" w:bidi="ar-SA"/>
                <w14:textFill>
                  <w14:solidFill>
                    <w14:schemeClr w14:val="tx1"/>
                  </w14:solidFill>
                </w14:textFill>
              </w:rPr>
            </w:pPr>
            <w:r>
              <w:rPr>
                <w:rFonts w:hint="eastAsia" w:ascii="仿宋_GB2312" w:hAnsi="Times New Roman"/>
                <w:bCs/>
                <w:color w:val="000000" w:themeColor="text1"/>
                <w:sz w:val="24"/>
                <w:szCs w:val="24"/>
                <w:lang w:eastAsia="zh-CN"/>
                <w14:textFill>
                  <w14:solidFill>
                    <w14:schemeClr w14:val="tx1"/>
                  </w14:solidFill>
                </w14:textFill>
              </w:rPr>
              <w:t>川妆</w:t>
            </w:r>
            <w:r>
              <w:rPr>
                <w:rFonts w:hint="eastAsia" w:ascii="仿宋_GB2312" w:hAnsi="Times New Roman"/>
                <w:bCs/>
                <w:color w:val="000000" w:themeColor="text1"/>
                <w:sz w:val="24"/>
                <w:szCs w:val="24"/>
                <w:lang w:val="en-US" w:eastAsia="zh-CN"/>
                <w14:textFill>
                  <w14:solidFill>
                    <w14:schemeClr w14:val="tx1"/>
                  </w14:solidFill>
                </w14:textFill>
              </w:rPr>
              <w:t>20200005</w:t>
            </w:r>
          </w:p>
        </w:tc>
        <w:tc>
          <w:tcPr>
            <w:tcW w:w="2414" w:type="dxa"/>
            <w:vAlign w:val="center"/>
          </w:tcPr>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91511402MA62WDXD60</w:t>
            </w:r>
          </w:p>
        </w:tc>
        <w:tc>
          <w:tcPr>
            <w:tcW w:w="1023" w:type="dxa"/>
            <w:vAlign w:val="center"/>
          </w:tcPr>
          <w:p>
            <w:pPr>
              <w:spacing w:line="360" w:lineRule="exact"/>
              <w:jc w:val="center"/>
              <w:rPr>
                <w:rFonts w:ascii="仿宋_GB2312" w:hAnsi="Times New Roman"/>
                <w:bCs/>
                <w:color w:val="000000" w:themeColor="text1"/>
                <w:sz w:val="24"/>
                <w:szCs w:val="24"/>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四川省</w:t>
            </w:r>
          </w:p>
          <w:p>
            <w:pPr>
              <w:spacing w:line="360" w:lineRule="exact"/>
              <w:jc w:val="center"/>
              <w:rPr>
                <w:rFonts w:hint="eastAsia" w:ascii="仿宋_GB2312" w:hAnsi="Times New Roman" w:eastAsia="仿宋_GB2312"/>
                <w:bCs/>
                <w:color w:val="000000" w:themeColor="text1"/>
                <w:sz w:val="24"/>
                <w:szCs w:val="24"/>
                <w:lang w:val="en-US" w:eastAsia="zh-CN"/>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药品监督管理局第</w:t>
            </w:r>
            <w:r>
              <w:rPr>
                <w:rFonts w:hint="eastAsia" w:ascii="仿宋_GB2312" w:hAnsi="Times New Roman"/>
                <w:bCs/>
                <w:color w:val="000000" w:themeColor="text1"/>
                <w:sz w:val="24"/>
                <w:szCs w:val="24"/>
                <w:lang w:val="en-US" w:eastAsia="zh-CN"/>
                <w14:textFill>
                  <w14:solidFill>
                    <w14:schemeClr w14:val="tx1"/>
                  </w14:solidFill>
                </w14:textFill>
              </w:rPr>
              <w:t>二</w:t>
            </w:r>
          </w:p>
          <w:p>
            <w:pPr>
              <w:spacing w:line="360" w:lineRule="exact"/>
              <w:jc w:val="center"/>
              <w:rPr>
                <w:rFonts w:hint="eastAsia" w:ascii="仿宋_GB2312" w:hAnsi="Times New Roman" w:eastAsia="仿宋_GB2312" w:cstheme="minorBidi"/>
                <w:bCs/>
                <w:color w:val="000000" w:themeColor="text1"/>
                <w:kern w:val="2"/>
                <w:sz w:val="24"/>
                <w:szCs w:val="24"/>
                <w:lang w:val="en-US" w:eastAsia="zh-CN" w:bidi="ar-SA"/>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检查分局</w:t>
            </w:r>
          </w:p>
        </w:tc>
        <w:tc>
          <w:tcPr>
            <w:tcW w:w="3737" w:type="dxa"/>
            <w:vAlign w:val="center"/>
          </w:tcPr>
          <w:p>
            <w:pPr>
              <w:spacing w:line="360" w:lineRule="exact"/>
              <w:jc w:val="both"/>
              <w:rPr>
                <w:rFonts w:hint="eastAsia" w:ascii="仿宋_GB2312" w:hAnsi="Times New Roman" w:eastAsia="仿宋_GB2312" w:cstheme="minorBidi"/>
                <w:bCs/>
                <w:color w:val="000000" w:themeColor="text1"/>
                <w:kern w:val="2"/>
                <w:sz w:val="24"/>
                <w:szCs w:val="24"/>
                <w:lang w:val="en-US" w:eastAsia="zh-CN" w:bidi="ar-SA"/>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1.在</w:t>
            </w:r>
            <w:r>
              <w:rPr>
                <w:rFonts w:ascii="仿宋_GB2312" w:hAnsi="Times New Roman"/>
                <w:bCs/>
                <w:color w:val="000000" w:themeColor="text1"/>
                <w:sz w:val="24"/>
                <w:szCs w:val="24"/>
                <w14:textFill>
                  <w14:solidFill>
                    <w14:schemeClr w14:val="tx1"/>
                  </w14:solidFill>
                </w14:textFill>
              </w:rPr>
              <w:t>质量管理方面存在</w:t>
            </w:r>
            <w:r>
              <w:rPr>
                <w:rFonts w:hint="eastAsia" w:ascii="仿宋_GB2312" w:hAnsi="Times New Roman"/>
                <w:bCs/>
                <w:color w:val="000000" w:themeColor="text1"/>
                <w:sz w:val="24"/>
                <w:szCs w:val="24"/>
                <w14:textFill>
                  <w14:solidFill>
                    <w14:schemeClr w14:val="tx1"/>
                  </w14:solidFill>
                </w14:textFill>
              </w:rPr>
              <w:t>未对不合格物料进行标识、未按要求进行存放、内部审核制度制定不完善等问题。</w:t>
            </w:r>
            <w:r>
              <w:rPr>
                <w:rFonts w:hint="default" w:ascii="仿宋_GB2312" w:hAnsi="Times New Roman"/>
                <w:bCs/>
                <w:color w:val="000000" w:themeColor="text1"/>
                <w:sz w:val="24"/>
                <w:szCs w:val="24"/>
                <w14:textFill>
                  <w14:solidFill>
                    <w14:schemeClr w14:val="tx1"/>
                  </w14:solidFill>
                </w14:textFill>
              </w:rPr>
              <w:t>2</w:t>
            </w:r>
            <w:r>
              <w:rPr>
                <w:rFonts w:hint="eastAsia" w:ascii="仿宋_GB2312" w:hAnsi="Times New Roman"/>
                <w:bCs/>
                <w:color w:val="000000" w:themeColor="text1"/>
                <w:sz w:val="24"/>
                <w:szCs w:val="24"/>
                <w14:textFill>
                  <w14:solidFill>
                    <w14:schemeClr w14:val="tx1"/>
                  </w14:solidFill>
                </w14:textFill>
              </w:rPr>
              <w:t>.在</w:t>
            </w:r>
            <w:r>
              <w:rPr>
                <w:rFonts w:ascii="仿宋_GB2312" w:hAnsi="Times New Roman"/>
                <w:bCs/>
                <w:color w:val="000000" w:themeColor="text1"/>
                <w:sz w:val="24"/>
                <w:szCs w:val="24"/>
                <w14:textFill>
                  <w14:solidFill>
                    <w14:schemeClr w14:val="tx1"/>
                  </w14:solidFill>
                </w14:textFill>
              </w:rPr>
              <w:t>厂房与设施方面存在</w:t>
            </w:r>
            <w:r>
              <w:rPr>
                <w:rFonts w:hint="eastAsia" w:ascii="仿宋_GB2312" w:hAnsi="Times New Roman"/>
                <w:bCs/>
                <w:color w:val="000000" w:themeColor="text1"/>
                <w:sz w:val="24"/>
                <w:szCs w:val="24"/>
                <w:lang w:val="en-US" w:eastAsia="zh-CN"/>
                <w14:textFill>
                  <w14:solidFill>
                    <w14:schemeClr w14:val="tx1"/>
                  </w14:solidFill>
                </w14:textFill>
              </w:rPr>
              <w:t>消毒酒精无配置记录问题，洗瓶间半自动灌装机无设备状态标识</w:t>
            </w:r>
            <w:r>
              <w:rPr>
                <w:rFonts w:hint="eastAsia" w:ascii="仿宋_GB2312" w:hAnsi="Times New Roman"/>
                <w:bCs/>
                <w:color w:val="000000" w:themeColor="text1"/>
                <w:sz w:val="24"/>
                <w:szCs w:val="24"/>
                <w14:textFill>
                  <w14:solidFill>
                    <w14:schemeClr w14:val="tx1"/>
                  </w14:solidFill>
                </w14:textFill>
              </w:rPr>
              <w:t>等问题。</w:t>
            </w:r>
            <w:r>
              <w:rPr>
                <w:rFonts w:hint="default" w:ascii="仿宋_GB2312" w:hAnsi="Times New Roman"/>
                <w:bCs/>
                <w:color w:val="000000" w:themeColor="text1"/>
                <w:sz w:val="24"/>
                <w:szCs w:val="24"/>
                <w14:textFill>
                  <w14:solidFill>
                    <w14:schemeClr w14:val="tx1"/>
                  </w14:solidFill>
                </w14:textFill>
              </w:rPr>
              <w:t>3</w:t>
            </w:r>
            <w:r>
              <w:rPr>
                <w:rFonts w:hint="eastAsia" w:ascii="仿宋_GB2312" w:hAnsi="Times New Roman"/>
                <w:bCs/>
                <w:color w:val="000000" w:themeColor="text1"/>
                <w:sz w:val="24"/>
                <w:szCs w:val="24"/>
                <w14:textFill>
                  <w14:solidFill>
                    <w14:schemeClr w14:val="tx1"/>
                  </w14:solidFill>
                </w14:textFill>
              </w:rPr>
              <w:t>.在设备方面</w:t>
            </w:r>
            <w:r>
              <w:rPr>
                <w:rFonts w:ascii="仿宋_GB2312" w:hAnsi="Times New Roman"/>
                <w:bCs/>
                <w:color w:val="000000" w:themeColor="text1"/>
                <w:sz w:val="24"/>
                <w:szCs w:val="24"/>
                <w14:textFill>
                  <w14:solidFill>
                    <w14:schemeClr w14:val="tx1"/>
                  </w14:solidFill>
                </w14:textFill>
              </w:rPr>
              <w:t>存在</w:t>
            </w:r>
            <w:r>
              <w:rPr>
                <w:rFonts w:hint="eastAsia" w:ascii="仿宋_GB2312" w:hAnsi="Times New Roman"/>
                <w:bCs/>
                <w:color w:val="000000" w:themeColor="text1"/>
                <w:sz w:val="24"/>
                <w:szCs w:val="24"/>
                <w14:textFill>
                  <w14:solidFill>
                    <w14:schemeClr w14:val="tx1"/>
                  </w14:solidFill>
                </w14:textFill>
              </w:rPr>
              <w:t>个别设备无状态标识的</w:t>
            </w:r>
            <w:r>
              <w:rPr>
                <w:rFonts w:ascii="仿宋_GB2312" w:hAnsi="Times New Roman"/>
                <w:bCs/>
                <w:color w:val="000000" w:themeColor="text1"/>
                <w:sz w:val="24"/>
                <w:szCs w:val="24"/>
                <w14:textFill>
                  <w14:solidFill>
                    <w14:schemeClr w14:val="tx1"/>
                  </w14:solidFill>
                </w14:textFill>
              </w:rPr>
              <w:t>问题</w:t>
            </w:r>
            <w:r>
              <w:rPr>
                <w:rFonts w:hint="eastAsia" w:ascii="仿宋_GB2312" w:hAnsi="Times New Roman"/>
                <w:bCs/>
                <w:color w:val="000000" w:themeColor="text1"/>
                <w:sz w:val="24"/>
                <w:szCs w:val="24"/>
                <w:lang w:eastAsia="zh-CN"/>
                <w14:textFill>
                  <w14:solidFill>
                    <w14:schemeClr w14:val="tx1"/>
                  </w14:solidFill>
                </w14:textFill>
              </w:rPr>
              <w:t>，</w:t>
            </w:r>
            <w:r>
              <w:rPr>
                <w:rFonts w:hint="eastAsia" w:ascii="仿宋_GB2312" w:hAnsi="Times New Roman"/>
                <w:bCs/>
                <w:color w:val="000000" w:themeColor="text1"/>
                <w:sz w:val="24"/>
                <w:szCs w:val="24"/>
                <w:lang w:val="en-US" w:eastAsia="zh-CN"/>
                <w14:textFill>
                  <w14:solidFill>
                    <w14:schemeClr w14:val="tx1"/>
                  </w14:solidFill>
                </w14:textFill>
              </w:rPr>
              <w:t>理化实验室机械天平（仪器编号013252）校准日期2019年5月4日，检验人员现场称已不再使用，但无停用状态标识问题。</w:t>
            </w:r>
            <w:r>
              <w:rPr>
                <w:rFonts w:hint="default" w:ascii="仿宋_GB2312" w:hAnsi="Times New Roman"/>
                <w:bCs/>
                <w:color w:val="000000" w:themeColor="text1"/>
                <w:sz w:val="24"/>
                <w:szCs w:val="24"/>
                <w14:textFill>
                  <w14:solidFill>
                    <w14:schemeClr w14:val="tx1"/>
                  </w14:solidFill>
                </w14:textFill>
              </w:rPr>
              <w:t>4</w:t>
            </w:r>
            <w:r>
              <w:rPr>
                <w:rFonts w:hint="eastAsia" w:ascii="仿宋_GB2312" w:hAnsi="Times New Roman"/>
                <w:bCs/>
                <w:color w:val="000000" w:themeColor="text1"/>
                <w:sz w:val="24"/>
                <w:szCs w:val="24"/>
                <w14:textFill>
                  <w14:solidFill>
                    <w14:schemeClr w14:val="tx1"/>
                  </w14:solidFill>
                </w14:textFill>
              </w:rPr>
              <w:t>.在</w:t>
            </w:r>
            <w:r>
              <w:rPr>
                <w:rFonts w:ascii="仿宋_GB2312" w:hAnsi="Times New Roman"/>
                <w:bCs/>
                <w:color w:val="000000" w:themeColor="text1"/>
                <w:sz w:val="24"/>
                <w:szCs w:val="24"/>
                <w14:textFill>
                  <w14:solidFill>
                    <w14:schemeClr w14:val="tx1"/>
                  </w14:solidFill>
                </w14:textFill>
              </w:rPr>
              <w:t>物料与产品方面存在</w:t>
            </w:r>
            <w:r>
              <w:rPr>
                <w:rFonts w:hint="eastAsia" w:ascii="仿宋_GB2312" w:hAnsi="Times New Roman"/>
                <w:bCs/>
                <w:color w:val="000000" w:themeColor="text1"/>
                <w:sz w:val="24"/>
                <w:szCs w:val="24"/>
                <w14:textFill>
                  <w14:solidFill>
                    <w14:schemeClr w14:val="tx1"/>
                  </w14:solidFill>
                </w14:textFill>
              </w:rPr>
              <w:t>部分</w:t>
            </w:r>
            <w:r>
              <w:rPr>
                <w:rFonts w:hint="eastAsia" w:ascii="仿宋_GB2312" w:hAnsi="Times New Roman"/>
                <w:bCs/>
                <w:color w:val="000000" w:themeColor="text1"/>
                <w:sz w:val="24"/>
                <w:szCs w:val="24"/>
                <w:lang w:val="en-US" w:eastAsia="zh-CN"/>
                <w14:textFill>
                  <w14:solidFill>
                    <w14:schemeClr w14:val="tx1"/>
                  </w14:solidFill>
                </w14:textFill>
              </w:rPr>
              <w:t>《取样</w:t>
            </w:r>
            <w:r>
              <w:rPr>
                <w:rFonts w:hint="default" w:ascii="仿宋_GB2312" w:hAnsi="Times New Roman"/>
                <w:bCs/>
                <w:color w:val="000000" w:themeColor="text1"/>
                <w:sz w:val="24"/>
                <w:szCs w:val="24"/>
                <w:lang w:val="en" w:eastAsia="zh-CN"/>
                <w14:textFill>
                  <w14:solidFill>
                    <w14:schemeClr w14:val="tx1"/>
                  </w14:solidFill>
                </w14:textFill>
              </w:rPr>
              <w:t>/</w:t>
            </w:r>
            <w:r>
              <w:rPr>
                <w:rFonts w:hint="eastAsia" w:ascii="仿宋_GB2312" w:hAnsi="Times New Roman"/>
                <w:bCs/>
                <w:color w:val="000000" w:themeColor="text1"/>
                <w:sz w:val="24"/>
                <w:szCs w:val="24"/>
                <w:lang w:val="en" w:eastAsia="zh-CN"/>
                <w14:textFill>
                  <w14:solidFill>
                    <w14:schemeClr w14:val="tx1"/>
                  </w14:solidFill>
                </w14:textFill>
              </w:rPr>
              <w:t>抽样记录</w:t>
            </w:r>
            <w:r>
              <w:rPr>
                <w:rFonts w:hint="eastAsia" w:ascii="仿宋_GB2312" w:hAnsi="Times New Roman"/>
                <w:bCs/>
                <w:color w:val="000000" w:themeColor="text1"/>
                <w:sz w:val="24"/>
                <w:szCs w:val="24"/>
                <w:lang w:val="en-US" w:eastAsia="zh-CN"/>
                <w14:textFill>
                  <w14:solidFill>
                    <w14:schemeClr w14:val="tx1"/>
                  </w14:solidFill>
                </w14:textFill>
              </w:rPr>
              <w:t>》仅有取样量无取样过程</w:t>
            </w:r>
            <w:r>
              <w:rPr>
                <w:rFonts w:hint="default" w:ascii="仿宋_GB2312" w:hAnsi="Times New Roman"/>
                <w:bCs/>
                <w:color w:val="000000" w:themeColor="text1"/>
                <w:sz w:val="24"/>
                <w:szCs w:val="24"/>
                <w:lang w:eastAsia="zh-CN"/>
                <w14:textFill>
                  <w14:solidFill>
                    <w14:schemeClr w14:val="tx1"/>
                  </w14:solidFill>
                </w14:textFill>
              </w:rPr>
              <w:t>的</w:t>
            </w:r>
            <w:r>
              <w:rPr>
                <w:rFonts w:hint="eastAsia" w:ascii="仿宋_GB2312" w:hAnsi="Times New Roman"/>
                <w:bCs/>
                <w:color w:val="000000" w:themeColor="text1"/>
                <w:sz w:val="24"/>
                <w:szCs w:val="24"/>
                <w:lang w:val="en-US" w:eastAsia="zh-CN"/>
                <w14:textFill>
                  <w14:solidFill>
                    <w14:schemeClr w14:val="tx1"/>
                  </w14:solidFill>
                </w14:textFill>
              </w:rPr>
              <w:t>问题，实验室存放的胰酪大都胨琼脂培养基已过期问题，原料库231号原料账实不符问题。</w:t>
            </w:r>
            <w:r>
              <w:rPr>
                <w:rFonts w:hint="default" w:ascii="仿宋_GB2312" w:hAnsi="Times New Roman"/>
                <w:bCs/>
                <w:color w:val="000000" w:themeColor="text1"/>
                <w:sz w:val="24"/>
                <w:szCs w:val="24"/>
                <w:lang w:eastAsia="zh-CN"/>
                <w14:textFill>
                  <w14:solidFill>
                    <w14:schemeClr w14:val="tx1"/>
                  </w14:solidFill>
                </w14:textFill>
              </w:rPr>
              <w:t>5.</w:t>
            </w:r>
            <w:r>
              <w:rPr>
                <w:rFonts w:hint="eastAsia" w:ascii="仿宋_GB2312" w:hAnsi="Times New Roman"/>
                <w:bCs/>
                <w:sz w:val="24"/>
                <w:szCs w:val="24"/>
              </w:rPr>
              <w:t>在生产管理方面存在</w:t>
            </w:r>
            <w:r>
              <w:rPr>
                <w:rFonts w:hint="eastAsia" w:ascii="仿宋_GB2312" w:hAnsi="Times New Roman"/>
                <w:bCs/>
                <w:color w:val="000000" w:themeColor="text1"/>
                <w:sz w:val="24"/>
                <w:szCs w:val="24"/>
                <w:lang w:val="en-US" w:eastAsia="zh-CN"/>
                <w14:textFill>
                  <w14:solidFill>
                    <w14:schemeClr w14:val="tx1"/>
                  </w14:solidFill>
                </w14:textFill>
              </w:rPr>
              <w:t>领料人未核对领料单据和实物一致性</w:t>
            </w:r>
            <w:r>
              <w:rPr>
                <w:rFonts w:hint="default" w:ascii="仿宋_GB2312" w:hAnsi="Times New Roman"/>
                <w:bCs/>
                <w:color w:val="000000" w:themeColor="text1"/>
                <w:sz w:val="24"/>
                <w:szCs w:val="24"/>
                <w:lang w:eastAsia="zh-CN"/>
                <w14:textFill>
                  <w14:solidFill>
                    <w14:schemeClr w14:val="tx1"/>
                  </w14:solidFill>
                </w14:textFill>
              </w:rPr>
              <w:t>的</w:t>
            </w:r>
            <w:r>
              <w:rPr>
                <w:rFonts w:hint="eastAsia" w:ascii="仿宋_GB2312" w:hAnsi="Times New Roman"/>
                <w:bCs/>
                <w:color w:val="000000" w:themeColor="text1"/>
                <w:sz w:val="24"/>
                <w:szCs w:val="24"/>
                <w:lang w:val="en-US" w:eastAsia="zh-CN"/>
                <w14:textFill>
                  <w14:solidFill>
                    <w14:schemeClr w14:val="tx1"/>
                  </w14:solidFill>
                </w14:textFill>
              </w:rPr>
              <w:t>问题</w:t>
            </w:r>
            <w:r>
              <w:rPr>
                <w:rFonts w:hint="default" w:ascii="仿宋_GB2312" w:hAnsi="Times New Roman"/>
                <w:bCs/>
                <w:color w:val="000000" w:themeColor="text1"/>
                <w:sz w:val="24"/>
                <w:szCs w:val="24"/>
                <w:lang w:eastAsia="zh-CN"/>
                <w14:textFill>
                  <w14:solidFill>
                    <w14:schemeClr w14:val="tx1"/>
                  </w14:solidFill>
                </w14:textFill>
              </w:rPr>
              <w:t>和</w:t>
            </w:r>
            <w:r>
              <w:rPr>
                <w:rFonts w:hint="eastAsia" w:ascii="仿宋_GB2312" w:hAnsi="Times New Roman"/>
                <w:bCs/>
                <w:color w:val="000000" w:themeColor="text1"/>
                <w:sz w:val="24"/>
                <w:szCs w:val="24"/>
                <w:lang w:val="en-US" w:eastAsia="zh-CN"/>
                <w14:textFill>
                  <w14:solidFill>
                    <w14:schemeClr w14:val="tx1"/>
                  </w14:solidFill>
                </w14:textFill>
              </w:rPr>
              <w:t>投料前无物料核实信息</w:t>
            </w:r>
            <w:r>
              <w:rPr>
                <w:rFonts w:hint="default" w:ascii="仿宋_GB2312" w:hAnsi="Times New Roman"/>
                <w:bCs/>
                <w:color w:val="000000" w:themeColor="text1"/>
                <w:sz w:val="24"/>
                <w:szCs w:val="24"/>
                <w:lang w:eastAsia="zh-CN"/>
                <w14:textFill>
                  <w14:solidFill>
                    <w14:schemeClr w14:val="tx1"/>
                  </w14:solidFill>
                </w14:textFill>
              </w:rPr>
              <w:t>以及</w:t>
            </w:r>
            <w:r>
              <w:rPr>
                <w:rFonts w:hint="eastAsia" w:ascii="仿宋_GB2312" w:hAnsi="Times New Roman"/>
                <w:bCs/>
                <w:color w:val="000000" w:themeColor="text1"/>
                <w:sz w:val="24"/>
                <w:szCs w:val="24"/>
                <w:lang w:val="en-US" w:eastAsia="zh-CN"/>
                <w14:textFill>
                  <w14:solidFill>
                    <w14:schemeClr w14:val="tx1"/>
                  </w14:solidFill>
                </w14:textFill>
              </w:rPr>
              <w:t>米加波色因赋活紧致修复面貌（MJ001</w:t>
            </w:r>
            <w:r>
              <w:rPr>
                <w:rFonts w:hint="default" w:ascii="仿宋_GB2312" w:hAnsi="Times New Roman"/>
                <w:bCs/>
                <w:color w:val="000000" w:themeColor="text1"/>
                <w:sz w:val="24"/>
                <w:szCs w:val="24"/>
                <w:lang w:val="en" w:eastAsia="zh-CN"/>
                <w14:textFill>
                  <w14:solidFill>
                    <w14:schemeClr w14:val="tx1"/>
                  </w14:solidFill>
                </w14:textFill>
              </w:rPr>
              <w:t>/</w:t>
            </w:r>
            <w:r>
              <w:rPr>
                <w:rFonts w:hint="eastAsia" w:ascii="仿宋_GB2312" w:hAnsi="Times New Roman"/>
                <w:bCs/>
                <w:color w:val="000000" w:themeColor="text1"/>
                <w:sz w:val="24"/>
                <w:szCs w:val="24"/>
                <w:lang w:val="en-US" w:eastAsia="zh-CN"/>
                <w14:textFill>
                  <w14:solidFill>
                    <w14:schemeClr w14:val="tx1"/>
                  </w14:solidFill>
                </w14:textFill>
              </w:rPr>
              <w:t>FF0802）批生产记录均质</w:t>
            </w:r>
            <w:bookmarkStart w:id="0" w:name="_GoBack"/>
            <w:bookmarkEnd w:id="0"/>
            <w:r>
              <w:rPr>
                <w:rFonts w:hint="eastAsia" w:ascii="仿宋_GB2312" w:hAnsi="Times New Roman"/>
                <w:bCs/>
                <w:color w:val="000000" w:themeColor="text1"/>
                <w:sz w:val="24"/>
                <w:szCs w:val="24"/>
                <w:lang w:val="en-US" w:eastAsia="zh-CN"/>
                <w14:textFill>
                  <w14:solidFill>
                    <w14:schemeClr w14:val="tx1"/>
                  </w14:solidFill>
                </w14:textFill>
              </w:rPr>
              <w:t>转速与工艺规程不一致</w:t>
            </w:r>
            <w:r>
              <w:rPr>
                <w:rFonts w:hint="default" w:ascii="仿宋_GB2312" w:hAnsi="Times New Roman"/>
                <w:bCs/>
                <w:color w:val="000000" w:themeColor="text1"/>
                <w:sz w:val="24"/>
                <w:szCs w:val="24"/>
                <w:lang w:eastAsia="zh-CN"/>
                <w14:textFill>
                  <w14:solidFill>
                    <w14:schemeClr w14:val="tx1"/>
                  </w14:solidFill>
                </w14:textFill>
              </w:rPr>
              <w:t>等</w:t>
            </w:r>
            <w:r>
              <w:rPr>
                <w:rFonts w:hint="eastAsia" w:ascii="仿宋_GB2312" w:hAnsi="Times New Roman"/>
                <w:bCs/>
                <w:color w:val="000000" w:themeColor="text1"/>
                <w:sz w:val="24"/>
                <w:szCs w:val="24"/>
                <w:lang w:val="en-US" w:eastAsia="zh-CN"/>
                <w14:textFill>
                  <w14:solidFill>
                    <w14:schemeClr w14:val="tx1"/>
                  </w14:solidFill>
                </w14:textFill>
              </w:rPr>
              <w:t>问题。</w:t>
            </w:r>
          </w:p>
        </w:tc>
        <w:tc>
          <w:tcPr>
            <w:tcW w:w="870" w:type="dxa"/>
            <w:vAlign w:val="center"/>
          </w:tcPr>
          <w:p>
            <w:pPr>
              <w:spacing w:line="360" w:lineRule="exact"/>
              <w:jc w:val="center"/>
              <w:rPr>
                <w:rFonts w:hint="eastAsia" w:ascii="仿宋_GB2312" w:hAnsi="Times New Roman" w:eastAsia="仿宋_GB2312" w:cstheme="minorBidi"/>
                <w:bCs/>
                <w:color w:val="000000" w:themeColor="text1"/>
                <w:kern w:val="2"/>
                <w:sz w:val="24"/>
                <w:szCs w:val="24"/>
                <w:lang w:val="en-US" w:eastAsia="zh-CN" w:bidi="ar-SA"/>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5" w:hRule="atLeast"/>
          <w:jc w:val="center"/>
        </w:trPr>
        <w:tc>
          <w:tcPr>
            <w:tcW w:w="498" w:type="dxa"/>
            <w:vAlign w:val="center"/>
          </w:tcPr>
          <w:p>
            <w:pPr>
              <w:wordWrap w:val="0"/>
              <w:spacing w:line="360" w:lineRule="exact"/>
              <w:jc w:val="center"/>
              <w:rPr>
                <w:rFonts w:hint="default" w:ascii="Times New Roman" w:hAnsi="Times New Roman" w:cs="Times New Roman"/>
                <w:bCs/>
                <w:color w:val="000000" w:themeColor="text1"/>
                <w:kern w:val="0"/>
                <w:sz w:val="24"/>
                <w:szCs w:val="24"/>
                <w:lang w:val="en-US" w:eastAsia="zh-CN"/>
                <w14:textFill>
                  <w14:solidFill>
                    <w14:schemeClr w14:val="tx1"/>
                  </w14:solidFill>
                </w14:textFill>
              </w:rPr>
            </w:pPr>
            <w:r>
              <w:rPr>
                <w:rFonts w:hint="eastAsia" w:ascii="Times New Roman" w:hAnsi="Times New Roman" w:cs="Times New Roman"/>
                <w:bCs/>
                <w:color w:val="000000" w:themeColor="text1"/>
                <w:kern w:val="0"/>
                <w:sz w:val="24"/>
                <w:szCs w:val="24"/>
                <w:lang w:val="en-US" w:eastAsia="zh-CN"/>
                <w14:textFill>
                  <w14:solidFill>
                    <w14:schemeClr w14:val="tx1"/>
                  </w14:solidFill>
                </w14:textFill>
              </w:rPr>
              <w:t>10</w:t>
            </w:r>
          </w:p>
        </w:tc>
        <w:tc>
          <w:tcPr>
            <w:tcW w:w="847" w:type="dxa"/>
            <w:vAlign w:val="center"/>
          </w:tcPr>
          <w:p>
            <w:pPr>
              <w:spacing w:line="360" w:lineRule="exact"/>
              <w:jc w:val="center"/>
              <w:rPr>
                <w:rFonts w:hint="eastAsia" w:ascii="仿宋_GB2312" w:hAnsi="Times New Roman" w:eastAsia="仿宋_GB2312" w:cstheme="minorBidi"/>
                <w:bCs/>
                <w:color w:val="000000" w:themeColor="text1"/>
                <w:kern w:val="2"/>
                <w:sz w:val="24"/>
                <w:szCs w:val="24"/>
                <w:lang w:val="en-US" w:eastAsia="zh-CN" w:bidi="ar-SA"/>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四川千娇源生物科技有限公司</w:t>
            </w:r>
          </w:p>
        </w:tc>
        <w:tc>
          <w:tcPr>
            <w:tcW w:w="1297" w:type="dxa"/>
            <w:vAlign w:val="center"/>
          </w:tcPr>
          <w:p>
            <w:pPr>
              <w:spacing w:line="360" w:lineRule="exact"/>
              <w:jc w:val="center"/>
              <w:rPr>
                <w:rFonts w:hint="eastAsia" w:ascii="仿宋_GB2312" w:hAnsi="Times New Roman" w:eastAsia="仿宋_GB2312" w:cstheme="minorBidi"/>
                <w:bCs/>
                <w:color w:val="000000" w:themeColor="text1"/>
                <w:kern w:val="2"/>
                <w:sz w:val="24"/>
                <w:szCs w:val="24"/>
                <w:lang w:val="en-US" w:eastAsia="zh-CN" w:bidi="ar-SA"/>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四川平昌经济开发区星光大道32号</w:t>
            </w:r>
          </w:p>
        </w:tc>
        <w:tc>
          <w:tcPr>
            <w:tcW w:w="1052" w:type="dxa"/>
            <w:vAlign w:val="center"/>
          </w:tcPr>
          <w:p>
            <w:pPr>
              <w:spacing w:line="360" w:lineRule="exact"/>
              <w:jc w:val="center"/>
              <w:rPr>
                <w:rFonts w:hint="eastAsia" w:ascii="仿宋_GB2312" w:hAnsi="Times New Roman" w:eastAsia="仿宋_GB2312" w:cstheme="minorBidi"/>
                <w:bCs/>
                <w:color w:val="000000" w:themeColor="text1"/>
                <w:kern w:val="2"/>
                <w:sz w:val="24"/>
                <w:szCs w:val="24"/>
                <w:lang w:val="en-US" w:eastAsia="zh-CN" w:bidi="ar-SA"/>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向洪钰</w:t>
            </w:r>
          </w:p>
        </w:tc>
        <w:tc>
          <w:tcPr>
            <w:tcW w:w="1031" w:type="dxa"/>
            <w:vAlign w:val="center"/>
          </w:tcPr>
          <w:p>
            <w:pPr>
              <w:spacing w:line="360" w:lineRule="exact"/>
              <w:jc w:val="center"/>
              <w:rPr>
                <w:rFonts w:hint="eastAsia" w:ascii="仿宋_GB2312" w:hAnsi="Times New Roman" w:eastAsia="仿宋_GB2312" w:cstheme="minorBidi"/>
                <w:bCs/>
                <w:color w:val="000000" w:themeColor="text1"/>
                <w:kern w:val="2"/>
                <w:sz w:val="24"/>
                <w:szCs w:val="24"/>
                <w:lang w:val="en-US" w:eastAsia="zh-CN" w:bidi="ar-SA"/>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谢庆林</w:t>
            </w:r>
          </w:p>
        </w:tc>
        <w:tc>
          <w:tcPr>
            <w:tcW w:w="1179" w:type="dxa"/>
            <w:vAlign w:val="center"/>
          </w:tcPr>
          <w:p>
            <w:pPr>
              <w:spacing w:line="360" w:lineRule="exact"/>
              <w:jc w:val="center"/>
              <w:rPr>
                <w:rFonts w:hint="eastAsia" w:ascii="仿宋_GB2312" w:hAnsi="Times New Roman" w:eastAsia="仿宋_GB2312" w:cstheme="minorBidi"/>
                <w:bCs/>
                <w:color w:val="000000" w:themeColor="text1"/>
                <w:kern w:val="2"/>
                <w:sz w:val="24"/>
                <w:szCs w:val="24"/>
                <w:lang w:val="en-US" w:eastAsia="zh-CN" w:bidi="ar-SA"/>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川妆20210007</w:t>
            </w:r>
          </w:p>
        </w:tc>
        <w:tc>
          <w:tcPr>
            <w:tcW w:w="2414" w:type="dxa"/>
            <w:vAlign w:val="center"/>
          </w:tcPr>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91511923MA67A91W1W</w:t>
            </w:r>
          </w:p>
        </w:tc>
        <w:tc>
          <w:tcPr>
            <w:tcW w:w="1023" w:type="dxa"/>
            <w:vAlign w:val="center"/>
          </w:tcPr>
          <w:p>
            <w:pPr>
              <w:spacing w:line="360" w:lineRule="exact"/>
              <w:jc w:val="center"/>
              <w:rPr>
                <w:rFonts w:ascii="仿宋_GB2312" w:hAnsi="Times New Roman"/>
                <w:bCs/>
                <w:color w:val="000000" w:themeColor="text1"/>
                <w:sz w:val="24"/>
                <w:szCs w:val="24"/>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四川省</w:t>
            </w:r>
          </w:p>
          <w:p>
            <w:pPr>
              <w:spacing w:line="360" w:lineRule="exact"/>
              <w:jc w:val="center"/>
              <w:rPr>
                <w:rFonts w:hint="eastAsia" w:ascii="仿宋_GB2312" w:hAnsi="Times New Roman" w:eastAsia="仿宋_GB2312" w:cstheme="minorBidi"/>
                <w:bCs/>
                <w:color w:val="000000" w:themeColor="text1"/>
                <w:kern w:val="2"/>
                <w:sz w:val="24"/>
                <w:szCs w:val="24"/>
                <w:lang w:val="en-US" w:eastAsia="zh-CN" w:bidi="ar-SA"/>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药品监督管理局</w:t>
            </w:r>
            <w:r>
              <w:rPr>
                <w:rFonts w:hint="eastAsia" w:ascii="仿宋_GB2312" w:hAnsi="Times New Roman"/>
                <w:bCs/>
                <w:color w:val="000000" w:themeColor="text1"/>
                <w:sz w:val="24"/>
                <w:szCs w:val="24"/>
                <w:lang w:val="en-US" w:eastAsia="zh-CN"/>
                <w14:textFill>
                  <w14:solidFill>
                    <w14:schemeClr w14:val="tx1"/>
                  </w14:solidFill>
                </w14:textFill>
              </w:rPr>
              <w:t>第四检查分局</w:t>
            </w:r>
          </w:p>
        </w:tc>
        <w:tc>
          <w:tcPr>
            <w:tcW w:w="3737" w:type="dxa"/>
            <w:vAlign w:val="center"/>
          </w:tcPr>
          <w:p>
            <w:pPr>
              <w:spacing w:line="360" w:lineRule="exact"/>
              <w:jc w:val="both"/>
              <w:rPr>
                <w:rFonts w:hint="eastAsia" w:ascii="仿宋_GB2312" w:hAnsi="Times New Roman" w:eastAsia="仿宋_GB2312" w:cstheme="minorBidi"/>
                <w:bCs/>
                <w:color w:val="000000" w:themeColor="text1"/>
                <w:kern w:val="2"/>
                <w:sz w:val="24"/>
                <w:szCs w:val="24"/>
                <w:lang w:val="en-US" w:eastAsia="zh-CN" w:bidi="ar-SA"/>
                <w14:textFill>
                  <w14:solidFill>
                    <w14:schemeClr w14:val="tx1"/>
                  </w14:solidFill>
                </w14:textFill>
              </w:rPr>
            </w:pPr>
            <w:r>
              <w:rPr>
                <w:rFonts w:hint="eastAsia" w:ascii="仿宋_GB2312" w:hAnsi="Times New Roman"/>
                <w:bCs/>
                <w:sz w:val="24"/>
                <w:szCs w:val="24"/>
              </w:rPr>
              <w:t>1.</w:t>
            </w:r>
            <w:r>
              <w:rPr>
                <w:rFonts w:hint="eastAsia" w:ascii="仿宋_GB2312" w:hAnsi="Times New Roman"/>
                <w:bCs/>
                <w:sz w:val="24"/>
                <w:szCs w:val="24"/>
                <w:lang w:val="en-US" w:eastAsia="zh-CN"/>
              </w:rPr>
              <w:t>在机构与人员方面存在</w:t>
            </w:r>
            <w:r>
              <w:rPr>
                <w:rFonts w:hint="eastAsia" w:ascii="仿宋_GB2312" w:hAnsi="Times New Roman"/>
                <w:bCs/>
                <w:sz w:val="24"/>
                <w:szCs w:val="24"/>
              </w:rPr>
              <w:t>2022年的培训计划未对检验人员开展专业的技能培训</w:t>
            </w:r>
            <w:r>
              <w:rPr>
                <w:rFonts w:hint="eastAsia" w:ascii="仿宋_GB2312" w:hAnsi="Times New Roman"/>
                <w:bCs/>
                <w:sz w:val="24"/>
                <w:szCs w:val="24"/>
                <w:lang w:val="en-US" w:eastAsia="zh-CN"/>
              </w:rPr>
              <w:t>的问题</w:t>
            </w:r>
            <w:r>
              <w:rPr>
                <w:rFonts w:hint="eastAsia" w:ascii="仿宋_GB2312" w:hAnsi="Times New Roman"/>
                <w:bCs/>
                <w:sz w:val="24"/>
                <w:szCs w:val="24"/>
              </w:rPr>
              <w:t>。2.</w:t>
            </w:r>
            <w:r>
              <w:rPr>
                <w:rFonts w:hint="eastAsia" w:ascii="仿宋_GB2312" w:hAnsi="Times New Roman"/>
                <w:bCs/>
                <w:sz w:val="24"/>
                <w:szCs w:val="24"/>
                <w:lang w:val="en-US" w:eastAsia="zh-CN"/>
              </w:rPr>
              <w:t>在质量管理方面存在</w:t>
            </w:r>
            <w:r>
              <w:rPr>
                <w:rFonts w:hint="eastAsia" w:ascii="仿宋_GB2312" w:hAnsi="Times New Roman"/>
                <w:bCs/>
                <w:sz w:val="24"/>
                <w:szCs w:val="24"/>
              </w:rPr>
              <w:t>2021年未开展内部审查及自查</w:t>
            </w:r>
            <w:r>
              <w:rPr>
                <w:rFonts w:hint="eastAsia" w:ascii="仿宋_GB2312" w:hAnsi="Times New Roman"/>
                <w:bCs/>
                <w:sz w:val="24"/>
                <w:szCs w:val="24"/>
                <w:lang w:val="en-US" w:eastAsia="zh-CN"/>
              </w:rPr>
              <w:t>的问题</w:t>
            </w:r>
            <w:r>
              <w:rPr>
                <w:rFonts w:hint="eastAsia" w:ascii="仿宋_GB2312" w:hAnsi="Times New Roman"/>
                <w:bCs/>
                <w:sz w:val="24"/>
                <w:szCs w:val="24"/>
              </w:rPr>
              <w:t>。</w:t>
            </w:r>
          </w:p>
        </w:tc>
        <w:tc>
          <w:tcPr>
            <w:tcW w:w="870" w:type="dxa"/>
            <w:vAlign w:val="center"/>
          </w:tcPr>
          <w:p>
            <w:pPr>
              <w:spacing w:line="360" w:lineRule="exact"/>
              <w:jc w:val="center"/>
              <w:rPr>
                <w:rFonts w:hint="eastAsia" w:ascii="仿宋_GB2312" w:hAnsi="Times New Roman" w:eastAsia="仿宋_GB2312" w:cstheme="minorBidi"/>
                <w:bCs/>
                <w:color w:val="000000" w:themeColor="text1"/>
                <w:kern w:val="2"/>
                <w:sz w:val="24"/>
                <w:szCs w:val="24"/>
                <w:lang w:val="en-US" w:eastAsia="zh-CN" w:bidi="ar-SA"/>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5" w:hRule="atLeast"/>
          <w:jc w:val="center"/>
        </w:trPr>
        <w:tc>
          <w:tcPr>
            <w:tcW w:w="498" w:type="dxa"/>
            <w:vAlign w:val="center"/>
          </w:tcPr>
          <w:p>
            <w:pPr>
              <w:wordWrap w:val="0"/>
              <w:spacing w:line="360" w:lineRule="exact"/>
              <w:jc w:val="center"/>
              <w:rPr>
                <w:rFonts w:hint="default" w:ascii="Times New Roman" w:hAnsi="Times New Roman" w:cs="Times New Roman"/>
                <w:bCs/>
                <w:color w:val="000000" w:themeColor="text1"/>
                <w:kern w:val="0"/>
                <w:sz w:val="24"/>
                <w:szCs w:val="24"/>
                <w:lang w:val="en-US" w:eastAsia="zh-CN"/>
                <w14:textFill>
                  <w14:solidFill>
                    <w14:schemeClr w14:val="tx1"/>
                  </w14:solidFill>
                </w14:textFill>
              </w:rPr>
            </w:pPr>
            <w:r>
              <w:rPr>
                <w:rFonts w:hint="eastAsia" w:ascii="Times New Roman" w:hAnsi="Times New Roman" w:cs="Times New Roman"/>
                <w:bCs/>
                <w:color w:val="000000" w:themeColor="text1"/>
                <w:kern w:val="0"/>
                <w:sz w:val="24"/>
                <w:szCs w:val="24"/>
                <w:lang w:val="en-US" w:eastAsia="zh-CN"/>
                <w14:textFill>
                  <w14:solidFill>
                    <w14:schemeClr w14:val="tx1"/>
                  </w14:solidFill>
                </w14:textFill>
              </w:rPr>
              <w:t>11</w:t>
            </w:r>
          </w:p>
        </w:tc>
        <w:tc>
          <w:tcPr>
            <w:tcW w:w="847" w:type="dxa"/>
            <w:vAlign w:val="center"/>
          </w:tcPr>
          <w:p>
            <w:pPr>
              <w:spacing w:line="360" w:lineRule="exact"/>
              <w:jc w:val="center"/>
              <w:rPr>
                <w:rFonts w:hint="eastAsia" w:ascii="仿宋_GB2312" w:hAnsi="Times New Roman" w:eastAsia="仿宋_GB2312" w:cstheme="minorBidi"/>
                <w:bCs/>
                <w:color w:val="000000" w:themeColor="text1"/>
                <w:kern w:val="2"/>
                <w:sz w:val="24"/>
                <w:szCs w:val="24"/>
                <w:lang w:val="en-US" w:eastAsia="zh-CN" w:bidi="ar-SA"/>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通江县裕德源润耳生物科技有限公司</w:t>
            </w:r>
          </w:p>
        </w:tc>
        <w:tc>
          <w:tcPr>
            <w:tcW w:w="1297" w:type="dxa"/>
            <w:vAlign w:val="center"/>
          </w:tcPr>
          <w:p>
            <w:pPr>
              <w:spacing w:line="360" w:lineRule="exact"/>
              <w:jc w:val="center"/>
              <w:rPr>
                <w:rFonts w:hint="eastAsia" w:ascii="仿宋_GB2312" w:hAnsi="Times New Roman" w:eastAsia="仿宋_GB2312" w:cstheme="minorBidi"/>
                <w:bCs/>
                <w:color w:val="000000" w:themeColor="text1"/>
                <w:kern w:val="2"/>
                <w:sz w:val="24"/>
                <w:szCs w:val="24"/>
                <w:lang w:val="en-US" w:eastAsia="zh-CN" w:bidi="ar-SA"/>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四川省通江县诺江镇城南鱼池巷25号</w:t>
            </w:r>
          </w:p>
        </w:tc>
        <w:tc>
          <w:tcPr>
            <w:tcW w:w="1052" w:type="dxa"/>
            <w:vAlign w:val="center"/>
          </w:tcPr>
          <w:p>
            <w:pPr>
              <w:spacing w:line="360" w:lineRule="exact"/>
              <w:jc w:val="center"/>
              <w:rPr>
                <w:rFonts w:hint="eastAsia" w:ascii="仿宋_GB2312" w:hAnsi="Times New Roman" w:eastAsia="仿宋_GB2312" w:cstheme="minorBidi"/>
                <w:bCs/>
                <w:color w:val="000000" w:themeColor="text1"/>
                <w:kern w:val="2"/>
                <w:sz w:val="24"/>
                <w:szCs w:val="24"/>
                <w:lang w:val="en-US" w:eastAsia="zh-CN" w:bidi="ar-SA"/>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陈彬</w:t>
            </w:r>
          </w:p>
        </w:tc>
        <w:tc>
          <w:tcPr>
            <w:tcW w:w="1031" w:type="dxa"/>
            <w:vAlign w:val="center"/>
          </w:tcPr>
          <w:p>
            <w:pPr>
              <w:spacing w:line="360" w:lineRule="exact"/>
              <w:jc w:val="center"/>
              <w:rPr>
                <w:rFonts w:hint="eastAsia" w:ascii="仿宋_GB2312" w:hAnsi="Times New Roman" w:eastAsia="仿宋_GB2312" w:cstheme="minorBidi"/>
                <w:bCs/>
                <w:color w:val="000000" w:themeColor="text1"/>
                <w:kern w:val="2"/>
                <w:sz w:val="24"/>
                <w:szCs w:val="24"/>
                <w:lang w:val="en-US" w:eastAsia="zh-CN" w:bidi="ar-SA"/>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舒琴</w:t>
            </w:r>
          </w:p>
        </w:tc>
        <w:tc>
          <w:tcPr>
            <w:tcW w:w="1179" w:type="dxa"/>
            <w:vAlign w:val="center"/>
          </w:tcPr>
          <w:p>
            <w:pPr>
              <w:spacing w:line="360" w:lineRule="exact"/>
              <w:jc w:val="center"/>
              <w:rPr>
                <w:rFonts w:hint="eastAsia" w:ascii="仿宋_GB2312" w:hAnsi="Times New Roman" w:eastAsia="仿宋_GB2312" w:cstheme="minorBidi"/>
                <w:bCs/>
                <w:color w:val="000000" w:themeColor="text1"/>
                <w:kern w:val="2"/>
                <w:sz w:val="24"/>
                <w:szCs w:val="24"/>
                <w:lang w:val="en-US" w:eastAsia="zh-CN" w:bidi="ar-SA"/>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川妆20190001</w:t>
            </w:r>
          </w:p>
        </w:tc>
        <w:tc>
          <w:tcPr>
            <w:tcW w:w="2414" w:type="dxa"/>
            <w:vAlign w:val="center"/>
          </w:tcPr>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91511921MA62D74F85</w:t>
            </w:r>
          </w:p>
        </w:tc>
        <w:tc>
          <w:tcPr>
            <w:tcW w:w="1023" w:type="dxa"/>
            <w:vAlign w:val="center"/>
          </w:tcPr>
          <w:p>
            <w:pPr>
              <w:spacing w:line="360" w:lineRule="exact"/>
              <w:jc w:val="center"/>
              <w:rPr>
                <w:rFonts w:ascii="仿宋_GB2312" w:hAnsi="Times New Roman"/>
                <w:bCs/>
                <w:color w:val="000000" w:themeColor="text1"/>
                <w:sz w:val="24"/>
                <w:szCs w:val="24"/>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四川省</w:t>
            </w:r>
          </w:p>
          <w:p>
            <w:pPr>
              <w:spacing w:line="360" w:lineRule="exact"/>
              <w:jc w:val="center"/>
              <w:rPr>
                <w:rFonts w:hint="eastAsia" w:ascii="仿宋_GB2312" w:hAnsi="Times New Roman" w:eastAsia="仿宋_GB2312"/>
                <w:bCs/>
                <w:color w:val="000000" w:themeColor="text1"/>
                <w:sz w:val="24"/>
                <w:szCs w:val="24"/>
                <w:lang w:val="en-US" w:eastAsia="zh-CN"/>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药品监督管理局第</w:t>
            </w:r>
            <w:r>
              <w:rPr>
                <w:rFonts w:hint="eastAsia" w:ascii="仿宋_GB2312" w:hAnsi="Times New Roman"/>
                <w:bCs/>
                <w:color w:val="000000" w:themeColor="text1"/>
                <w:sz w:val="24"/>
                <w:szCs w:val="24"/>
                <w:lang w:val="en-US" w:eastAsia="zh-CN"/>
                <w14:textFill>
                  <w14:solidFill>
                    <w14:schemeClr w14:val="tx1"/>
                  </w14:solidFill>
                </w14:textFill>
              </w:rPr>
              <w:t>四</w:t>
            </w:r>
          </w:p>
          <w:p>
            <w:pPr>
              <w:spacing w:line="360" w:lineRule="exact"/>
              <w:jc w:val="center"/>
              <w:rPr>
                <w:rFonts w:hint="eastAsia" w:ascii="仿宋_GB2312" w:hAnsi="Times New Roman" w:eastAsia="仿宋_GB2312" w:cstheme="minorBidi"/>
                <w:bCs/>
                <w:color w:val="000000" w:themeColor="text1"/>
                <w:kern w:val="2"/>
                <w:sz w:val="24"/>
                <w:szCs w:val="24"/>
                <w:lang w:val="en-US" w:eastAsia="zh-CN" w:bidi="ar-SA"/>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检查分局</w:t>
            </w:r>
          </w:p>
        </w:tc>
        <w:tc>
          <w:tcPr>
            <w:tcW w:w="3737" w:type="dxa"/>
            <w:vAlign w:val="center"/>
          </w:tcPr>
          <w:p>
            <w:pPr>
              <w:spacing w:line="360" w:lineRule="exact"/>
              <w:jc w:val="both"/>
              <w:rPr>
                <w:rFonts w:hint="eastAsia" w:ascii="仿宋_GB2312" w:hAnsi="Times New Roman" w:eastAsia="仿宋_GB2312" w:cstheme="minorBidi"/>
                <w:bCs/>
                <w:color w:val="000000" w:themeColor="text1"/>
                <w:kern w:val="2"/>
                <w:sz w:val="24"/>
                <w:szCs w:val="24"/>
                <w:lang w:val="en-US" w:eastAsia="zh-CN" w:bidi="ar-SA"/>
                <w14:textFill>
                  <w14:solidFill>
                    <w14:schemeClr w14:val="tx1"/>
                  </w14:solidFill>
                </w14:textFill>
              </w:rPr>
            </w:pPr>
            <w:r>
              <w:rPr>
                <w:rFonts w:hint="eastAsia" w:ascii="仿宋_GB2312" w:hAnsi="Times New Roman"/>
                <w:bCs/>
                <w:sz w:val="24"/>
                <w:szCs w:val="24"/>
              </w:rPr>
              <w:t>1.在机构与人员方面存在2022年的培训计划未对检验人员开展专业的技能培训的问题。2.在质量管理方面</w:t>
            </w:r>
            <w:r>
              <w:rPr>
                <w:rFonts w:hint="eastAsia" w:ascii="仿宋_GB2312" w:hAnsi="Times New Roman"/>
                <w:bCs/>
                <w:sz w:val="24"/>
                <w:szCs w:val="24"/>
                <w:lang w:val="en-US" w:eastAsia="zh-CN"/>
              </w:rPr>
              <w:t>存在</w:t>
            </w:r>
            <w:r>
              <w:rPr>
                <w:rFonts w:hint="eastAsia" w:ascii="仿宋_GB2312" w:hAnsi="Times New Roman"/>
                <w:bCs/>
                <w:sz w:val="24"/>
                <w:szCs w:val="24"/>
              </w:rPr>
              <w:t>2021年的内审不符合项第四项纠正措施未达到纠正效果的问题。3.在设备方面存在</w:t>
            </w:r>
            <w:r>
              <w:rPr>
                <w:rFonts w:hint="eastAsia" w:ascii="仿宋_GB2312" w:hAnsi="Times New Roman"/>
                <w:bCs/>
                <w:sz w:val="24"/>
                <w:szCs w:val="24"/>
                <w:lang w:val="en-US" w:eastAsia="zh-CN"/>
              </w:rPr>
              <w:t>部分设备</w:t>
            </w:r>
            <w:r>
              <w:rPr>
                <w:rFonts w:hint="eastAsia" w:ascii="仿宋_GB2312" w:hAnsi="Times New Roman"/>
                <w:bCs/>
                <w:sz w:val="24"/>
                <w:szCs w:val="24"/>
              </w:rPr>
              <w:t>未记录运行记录的问题4.在物料与产品方面存在运输车辆的卫生检查并未做相应的记录</w:t>
            </w:r>
            <w:r>
              <w:rPr>
                <w:rFonts w:hint="eastAsia" w:ascii="仿宋_GB2312" w:hAnsi="Times New Roman"/>
                <w:bCs/>
                <w:sz w:val="24"/>
                <w:szCs w:val="24"/>
                <w:lang w:val="en-US" w:eastAsia="zh-CN"/>
              </w:rPr>
              <w:t>的</w:t>
            </w:r>
            <w:r>
              <w:rPr>
                <w:rFonts w:hint="eastAsia" w:ascii="仿宋_GB2312" w:hAnsi="Times New Roman"/>
                <w:bCs/>
                <w:sz w:val="24"/>
                <w:szCs w:val="24"/>
              </w:rPr>
              <w:t>问题。</w:t>
            </w:r>
          </w:p>
        </w:tc>
        <w:tc>
          <w:tcPr>
            <w:tcW w:w="870" w:type="dxa"/>
            <w:vAlign w:val="center"/>
          </w:tcPr>
          <w:p>
            <w:pPr>
              <w:spacing w:line="360" w:lineRule="exact"/>
              <w:jc w:val="center"/>
              <w:rPr>
                <w:rFonts w:hint="eastAsia" w:ascii="仿宋_GB2312" w:hAnsi="Times New Roman" w:eastAsia="仿宋_GB2312" w:cstheme="minorBidi"/>
                <w:bCs/>
                <w:color w:val="000000" w:themeColor="text1"/>
                <w:kern w:val="2"/>
                <w:sz w:val="24"/>
                <w:szCs w:val="24"/>
                <w:lang w:val="en-US" w:eastAsia="zh-CN" w:bidi="ar-SA"/>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5" w:hRule="atLeast"/>
          <w:jc w:val="center"/>
        </w:trPr>
        <w:tc>
          <w:tcPr>
            <w:tcW w:w="498" w:type="dxa"/>
            <w:vAlign w:val="center"/>
          </w:tcPr>
          <w:p>
            <w:pPr>
              <w:wordWrap w:val="0"/>
              <w:spacing w:line="360" w:lineRule="exact"/>
              <w:jc w:val="center"/>
              <w:rPr>
                <w:rFonts w:hint="default" w:ascii="Times New Roman" w:hAnsi="Times New Roman" w:cs="Times New Roman"/>
                <w:bCs/>
                <w:color w:val="000000" w:themeColor="text1"/>
                <w:kern w:val="0"/>
                <w:sz w:val="24"/>
                <w:szCs w:val="24"/>
                <w:lang w:val="en-US" w:eastAsia="zh-CN"/>
                <w14:textFill>
                  <w14:solidFill>
                    <w14:schemeClr w14:val="tx1"/>
                  </w14:solidFill>
                </w14:textFill>
              </w:rPr>
            </w:pPr>
            <w:r>
              <w:rPr>
                <w:rFonts w:hint="eastAsia" w:ascii="Times New Roman" w:hAnsi="Times New Roman" w:cs="Times New Roman"/>
                <w:bCs/>
                <w:color w:val="000000" w:themeColor="text1"/>
                <w:kern w:val="0"/>
                <w:sz w:val="24"/>
                <w:szCs w:val="24"/>
                <w:lang w:val="en-US" w:eastAsia="zh-CN"/>
                <w14:textFill>
                  <w14:solidFill>
                    <w14:schemeClr w14:val="tx1"/>
                  </w14:solidFill>
                </w14:textFill>
              </w:rPr>
              <w:t>12</w:t>
            </w:r>
          </w:p>
        </w:tc>
        <w:tc>
          <w:tcPr>
            <w:tcW w:w="847" w:type="dxa"/>
            <w:vAlign w:val="center"/>
          </w:tcPr>
          <w:p>
            <w:pPr>
              <w:spacing w:line="360" w:lineRule="exact"/>
              <w:jc w:val="center"/>
              <w:rPr>
                <w:rFonts w:hint="eastAsia" w:ascii="仿宋_GB2312" w:hAnsi="Times New Roman" w:eastAsia="仿宋_GB2312" w:cstheme="minorBidi"/>
                <w:bCs/>
                <w:color w:val="000000" w:themeColor="text1"/>
                <w:kern w:val="2"/>
                <w:sz w:val="24"/>
                <w:szCs w:val="24"/>
                <w:lang w:val="en-US" w:eastAsia="zh-CN" w:bidi="ar-SA"/>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四川珈峻生物科技有限公司</w:t>
            </w:r>
          </w:p>
        </w:tc>
        <w:tc>
          <w:tcPr>
            <w:tcW w:w="1297" w:type="dxa"/>
            <w:vAlign w:val="center"/>
          </w:tcPr>
          <w:p>
            <w:pPr>
              <w:spacing w:line="360" w:lineRule="exact"/>
              <w:jc w:val="center"/>
              <w:rPr>
                <w:rFonts w:hint="eastAsia" w:ascii="仿宋_GB2312" w:hAnsi="Times New Roman" w:eastAsia="仿宋_GB2312" w:cstheme="minorBidi"/>
                <w:bCs/>
                <w:color w:val="000000" w:themeColor="text1"/>
                <w:kern w:val="2"/>
                <w:sz w:val="24"/>
                <w:szCs w:val="24"/>
                <w:lang w:val="en-US" w:eastAsia="zh-CN" w:bidi="ar-SA"/>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广元经济技术开发区盘龙医药园区</w:t>
            </w:r>
          </w:p>
        </w:tc>
        <w:tc>
          <w:tcPr>
            <w:tcW w:w="1052" w:type="dxa"/>
            <w:vAlign w:val="center"/>
          </w:tcPr>
          <w:p>
            <w:pPr>
              <w:spacing w:line="360" w:lineRule="exact"/>
              <w:jc w:val="center"/>
              <w:rPr>
                <w:rFonts w:hint="eastAsia" w:ascii="仿宋_GB2312" w:hAnsi="Times New Roman" w:eastAsia="仿宋_GB2312" w:cstheme="minorBidi"/>
                <w:bCs/>
                <w:color w:val="000000" w:themeColor="text1"/>
                <w:kern w:val="2"/>
                <w:sz w:val="24"/>
                <w:szCs w:val="24"/>
                <w:lang w:val="en-US" w:eastAsia="zh-CN" w:bidi="ar-SA"/>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王茜</w:t>
            </w:r>
          </w:p>
        </w:tc>
        <w:tc>
          <w:tcPr>
            <w:tcW w:w="1031" w:type="dxa"/>
            <w:vAlign w:val="center"/>
          </w:tcPr>
          <w:p>
            <w:pPr>
              <w:spacing w:line="360" w:lineRule="exact"/>
              <w:jc w:val="center"/>
              <w:rPr>
                <w:rFonts w:hint="eastAsia" w:ascii="仿宋_GB2312" w:hAnsi="Times New Roman" w:eastAsia="仿宋_GB2312" w:cstheme="minorBidi"/>
                <w:bCs/>
                <w:color w:val="000000" w:themeColor="text1"/>
                <w:kern w:val="2"/>
                <w:sz w:val="24"/>
                <w:szCs w:val="24"/>
                <w:lang w:val="en-US" w:eastAsia="zh-CN" w:bidi="ar-SA"/>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李学培</w:t>
            </w:r>
          </w:p>
        </w:tc>
        <w:tc>
          <w:tcPr>
            <w:tcW w:w="1179" w:type="dxa"/>
            <w:vAlign w:val="center"/>
          </w:tcPr>
          <w:p>
            <w:pPr>
              <w:spacing w:line="360" w:lineRule="exact"/>
              <w:jc w:val="center"/>
              <w:rPr>
                <w:rFonts w:hint="eastAsia" w:ascii="仿宋_GB2312" w:hAnsi="Times New Roman" w:eastAsia="仿宋_GB2312" w:cstheme="minorBidi"/>
                <w:bCs/>
                <w:color w:val="000000" w:themeColor="text1"/>
                <w:kern w:val="2"/>
                <w:sz w:val="24"/>
                <w:szCs w:val="24"/>
                <w:lang w:val="en-US" w:eastAsia="zh-CN" w:bidi="ar-SA"/>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川妆20170004</w:t>
            </w:r>
          </w:p>
        </w:tc>
        <w:tc>
          <w:tcPr>
            <w:tcW w:w="2414" w:type="dxa"/>
            <w:vAlign w:val="center"/>
          </w:tcPr>
          <w:p>
            <w:pPr>
              <w:keepNext w:val="0"/>
              <w:keepLines w:val="0"/>
              <w:widowControl/>
              <w:suppressLineNumbers w:val="0"/>
              <w:jc w:val="center"/>
              <w:rPr>
                <w:rFonts w:hint="eastAsia" w:ascii="仿宋_GB2312" w:hAnsi="仿宋_GB2312" w:eastAsia="仿宋_GB2312" w:cs="仿宋_GB2312"/>
                <w:i w:val="0"/>
                <w:caps w:val="0"/>
                <w:color w:val="000000"/>
                <w:spacing w:val="0"/>
                <w:kern w:val="0"/>
                <w:sz w:val="24"/>
                <w:szCs w:val="24"/>
                <w:shd w:val="clear" w:fill="FFFFFF"/>
                <w:lang w:val="en-US" w:eastAsia="zh-CN" w:bidi="ar"/>
              </w:rPr>
            </w:pPr>
            <w:r>
              <w:rPr>
                <w:rFonts w:hint="eastAsia" w:ascii="仿宋_GB2312" w:hAnsi="仿宋_GB2312" w:eastAsia="仿宋_GB2312" w:cs="仿宋_GB2312"/>
                <w:i w:val="0"/>
                <w:caps w:val="0"/>
                <w:color w:val="000000"/>
                <w:spacing w:val="0"/>
                <w:kern w:val="0"/>
                <w:sz w:val="24"/>
                <w:szCs w:val="24"/>
                <w:shd w:val="clear" w:fill="FFFFFF"/>
                <w:lang w:val="en-US" w:eastAsia="zh-CN" w:bidi="ar"/>
              </w:rPr>
              <w:t>91510800MA6252RJXF</w:t>
            </w:r>
          </w:p>
        </w:tc>
        <w:tc>
          <w:tcPr>
            <w:tcW w:w="1023" w:type="dxa"/>
            <w:vAlign w:val="center"/>
          </w:tcPr>
          <w:p>
            <w:pPr>
              <w:spacing w:line="360" w:lineRule="exact"/>
              <w:jc w:val="center"/>
              <w:rPr>
                <w:rFonts w:ascii="仿宋_GB2312" w:hAnsi="Times New Roman"/>
                <w:bCs/>
                <w:color w:val="000000" w:themeColor="text1"/>
                <w:sz w:val="24"/>
                <w:szCs w:val="24"/>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四川省</w:t>
            </w:r>
          </w:p>
          <w:p>
            <w:pPr>
              <w:spacing w:line="360" w:lineRule="exact"/>
              <w:jc w:val="center"/>
              <w:rPr>
                <w:rFonts w:hint="eastAsia" w:ascii="仿宋_GB2312" w:hAnsi="Times New Roman" w:eastAsia="仿宋_GB2312"/>
                <w:bCs/>
                <w:color w:val="000000" w:themeColor="text1"/>
                <w:sz w:val="24"/>
                <w:szCs w:val="24"/>
                <w:lang w:val="en-US" w:eastAsia="zh-CN"/>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药品监督管理局第</w:t>
            </w:r>
            <w:r>
              <w:rPr>
                <w:rFonts w:hint="eastAsia" w:ascii="仿宋_GB2312" w:hAnsi="Times New Roman"/>
                <w:bCs/>
                <w:color w:val="000000" w:themeColor="text1"/>
                <w:sz w:val="24"/>
                <w:szCs w:val="24"/>
                <w:lang w:val="en-US" w:eastAsia="zh-CN"/>
                <w14:textFill>
                  <w14:solidFill>
                    <w14:schemeClr w14:val="tx1"/>
                  </w14:solidFill>
                </w14:textFill>
              </w:rPr>
              <w:t>四</w:t>
            </w:r>
          </w:p>
          <w:p>
            <w:pPr>
              <w:spacing w:line="360" w:lineRule="exact"/>
              <w:jc w:val="center"/>
              <w:rPr>
                <w:rFonts w:hint="eastAsia" w:ascii="仿宋_GB2312" w:hAnsi="Times New Roman" w:eastAsia="仿宋_GB2312" w:cstheme="minorBidi"/>
                <w:bCs/>
                <w:color w:val="000000" w:themeColor="text1"/>
                <w:kern w:val="2"/>
                <w:sz w:val="24"/>
                <w:szCs w:val="24"/>
                <w:lang w:val="en-US" w:eastAsia="zh-CN" w:bidi="ar-SA"/>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检查分局</w:t>
            </w:r>
          </w:p>
        </w:tc>
        <w:tc>
          <w:tcPr>
            <w:tcW w:w="3737" w:type="dxa"/>
            <w:vAlign w:val="center"/>
          </w:tcPr>
          <w:p>
            <w:pPr>
              <w:spacing w:line="360" w:lineRule="exact"/>
              <w:jc w:val="both"/>
              <w:rPr>
                <w:rFonts w:hint="eastAsia" w:ascii="仿宋_GB2312" w:hAnsi="Times New Roman" w:eastAsia="仿宋_GB2312" w:cstheme="minorBidi"/>
                <w:bCs/>
                <w:color w:val="FF0000"/>
                <w:kern w:val="2"/>
                <w:sz w:val="24"/>
                <w:szCs w:val="24"/>
                <w:lang w:val="en-US" w:eastAsia="zh-CN" w:bidi="ar-SA"/>
              </w:rPr>
            </w:pPr>
            <w:r>
              <w:rPr>
                <w:rFonts w:hint="eastAsia" w:ascii="仿宋_GB2312" w:hAnsi="Times New Roman"/>
                <w:bCs/>
                <w:color w:val="000000" w:themeColor="text1"/>
                <w:sz w:val="24"/>
                <w:szCs w:val="24"/>
                <w14:textFill>
                  <w14:solidFill>
                    <w14:schemeClr w14:val="tx1"/>
                  </w14:solidFill>
                </w14:textFill>
              </w:rPr>
              <w:t>1.在</w:t>
            </w:r>
            <w:r>
              <w:rPr>
                <w:rFonts w:hint="eastAsia" w:ascii="仿宋_GB2312" w:hAnsi="Times New Roman"/>
                <w:bCs/>
                <w:color w:val="000000" w:themeColor="text1"/>
                <w:sz w:val="24"/>
                <w:szCs w:val="24"/>
                <w:lang w:val="en-US" w:eastAsia="zh-CN"/>
                <w14:textFill>
                  <w14:solidFill>
                    <w14:schemeClr w14:val="tx1"/>
                  </w14:solidFill>
                </w14:textFill>
              </w:rPr>
              <w:t>设备</w:t>
            </w:r>
            <w:r>
              <w:rPr>
                <w:rFonts w:ascii="仿宋_GB2312" w:hAnsi="Times New Roman"/>
                <w:bCs/>
                <w:color w:val="000000" w:themeColor="text1"/>
                <w:sz w:val="24"/>
                <w:szCs w:val="24"/>
                <w14:textFill>
                  <w14:solidFill>
                    <w14:schemeClr w14:val="tx1"/>
                  </w14:solidFill>
                </w14:textFill>
              </w:rPr>
              <w:t>方面存在</w:t>
            </w:r>
            <w:r>
              <w:rPr>
                <w:rFonts w:hint="eastAsia" w:ascii="仿宋_GB2312" w:hAnsi="Times New Roman"/>
                <w:bCs/>
                <w:color w:val="000000" w:themeColor="text1"/>
                <w:sz w:val="24"/>
                <w:szCs w:val="24"/>
                <w:lang w:val="en-US" w:eastAsia="zh-CN"/>
                <w14:textFill>
                  <w14:solidFill>
                    <w14:schemeClr w14:val="tx1"/>
                  </w14:solidFill>
                </w14:textFill>
              </w:rPr>
              <w:t>部分设备</w:t>
            </w:r>
            <w:r>
              <w:rPr>
                <w:rFonts w:hint="eastAsia" w:ascii="仿宋_GB2312" w:hAnsi="Times New Roman"/>
                <w:bCs/>
                <w:color w:val="000000" w:themeColor="text1"/>
                <w:sz w:val="24"/>
                <w:szCs w:val="24"/>
                <w14:textFill>
                  <w14:solidFill>
                    <w14:schemeClr w14:val="tx1"/>
                  </w14:solidFill>
                </w14:textFill>
              </w:rPr>
              <w:t>无状态标识</w:t>
            </w:r>
            <w:r>
              <w:rPr>
                <w:rFonts w:hint="eastAsia" w:ascii="仿宋_GB2312" w:hAnsi="Times New Roman"/>
                <w:bCs/>
                <w:color w:val="000000" w:themeColor="text1"/>
                <w:sz w:val="24"/>
                <w:szCs w:val="24"/>
                <w:lang w:eastAsia="zh-CN"/>
                <w14:textFill>
                  <w14:solidFill>
                    <w14:schemeClr w14:val="tx1"/>
                  </w14:solidFill>
                </w14:textFill>
              </w:rPr>
              <w:t>、</w:t>
            </w:r>
            <w:r>
              <w:rPr>
                <w:rFonts w:hint="eastAsia" w:ascii="仿宋_GB2312" w:hAnsi="Times New Roman"/>
                <w:bCs/>
                <w:color w:val="000000" w:themeColor="text1"/>
                <w:sz w:val="24"/>
                <w:szCs w:val="24"/>
                <w:lang w:val="en-US" w:eastAsia="zh-CN"/>
                <w14:textFill>
                  <w14:solidFill>
                    <w14:schemeClr w14:val="tx1"/>
                  </w14:solidFill>
                </w14:textFill>
              </w:rPr>
              <w:t>部分设备</w:t>
            </w:r>
            <w:r>
              <w:rPr>
                <w:rFonts w:hint="eastAsia" w:ascii="仿宋_GB2312" w:hAnsi="Times New Roman"/>
                <w:bCs/>
                <w:color w:val="000000" w:themeColor="text1"/>
                <w:sz w:val="24"/>
                <w:szCs w:val="24"/>
                <w:lang w:eastAsia="zh-CN"/>
                <w14:textFill>
                  <w14:solidFill>
                    <w14:schemeClr w14:val="tx1"/>
                  </w14:solidFill>
                </w14:textFill>
              </w:rPr>
              <w:t>过校验期</w:t>
            </w:r>
            <w:r>
              <w:rPr>
                <w:rFonts w:hint="eastAsia" w:ascii="仿宋_GB2312" w:hAnsi="Times New Roman"/>
                <w:bCs/>
                <w:color w:val="000000" w:themeColor="text1"/>
                <w:sz w:val="24"/>
                <w:szCs w:val="24"/>
                <w:lang w:val="en-US" w:eastAsia="zh-CN"/>
                <w14:textFill>
                  <w14:solidFill>
                    <w14:schemeClr w14:val="tx1"/>
                  </w14:solidFill>
                </w14:textFill>
              </w:rPr>
              <w:t>等</w:t>
            </w:r>
            <w:r>
              <w:rPr>
                <w:rFonts w:hint="eastAsia" w:ascii="仿宋_GB2312" w:hAnsi="Times New Roman"/>
                <w:bCs/>
                <w:color w:val="000000" w:themeColor="text1"/>
                <w:sz w:val="24"/>
                <w:szCs w:val="24"/>
                <w14:textFill>
                  <w14:solidFill>
                    <w14:schemeClr w14:val="tx1"/>
                  </w14:solidFill>
                </w14:textFill>
              </w:rPr>
              <w:t>问题。2.</w:t>
            </w:r>
            <w:r>
              <w:rPr>
                <w:rFonts w:hint="eastAsia" w:ascii="仿宋_GB2312" w:hAnsi="Times New Roman"/>
                <w:bCs/>
                <w:color w:val="000000" w:themeColor="text1"/>
                <w:sz w:val="24"/>
                <w:szCs w:val="24"/>
                <w:lang w:val="en-US" w:eastAsia="zh-CN"/>
                <w14:textFill>
                  <w14:solidFill>
                    <w14:schemeClr w14:val="tx1"/>
                  </w14:solidFill>
                </w14:textFill>
              </w:rPr>
              <w:t>在</w:t>
            </w:r>
            <w:r>
              <w:rPr>
                <w:rFonts w:ascii="仿宋_GB2312" w:hAnsi="Times New Roman"/>
                <w:bCs/>
                <w:color w:val="000000" w:themeColor="text1"/>
                <w:sz w:val="24"/>
                <w:szCs w:val="24"/>
                <w14:textFill>
                  <w14:solidFill>
                    <w14:schemeClr w14:val="tx1"/>
                  </w14:solidFill>
                </w14:textFill>
              </w:rPr>
              <w:t>物料与产品</w:t>
            </w:r>
            <w:r>
              <w:rPr>
                <w:rFonts w:hint="eastAsia" w:ascii="仿宋_GB2312" w:hAnsi="Times New Roman"/>
                <w:bCs/>
                <w:color w:val="000000" w:themeColor="text1"/>
                <w:sz w:val="24"/>
                <w:szCs w:val="24"/>
                <w:lang w:val="en-US" w:eastAsia="zh-CN"/>
                <w14:textFill>
                  <w14:solidFill>
                    <w14:schemeClr w14:val="tx1"/>
                  </w14:solidFill>
                </w14:textFill>
              </w:rPr>
              <w:t>方面存</w:t>
            </w:r>
            <w:r>
              <w:rPr>
                <w:rFonts w:hint="eastAsia" w:ascii="仿宋_GB2312" w:hAnsi="Times New Roman"/>
                <w:bCs/>
                <w:color w:val="000000" w:themeColor="text1"/>
                <w:sz w:val="24"/>
                <w:szCs w:val="24"/>
                <w14:textFill>
                  <w14:solidFill>
                    <w14:schemeClr w14:val="tx1"/>
                  </w14:solidFill>
                </w14:textFill>
              </w:rPr>
              <w:t>在</w:t>
            </w:r>
            <w:r>
              <w:rPr>
                <w:rFonts w:hint="eastAsia" w:ascii="仿宋_GB2312" w:hAnsi="Times New Roman"/>
                <w:bCs/>
                <w:color w:val="000000" w:themeColor="text1"/>
                <w:sz w:val="24"/>
                <w:szCs w:val="24"/>
                <w:lang w:val="en-US" w:eastAsia="zh-CN"/>
                <w14:textFill>
                  <w14:solidFill>
                    <w14:schemeClr w14:val="tx1"/>
                  </w14:solidFill>
                </w14:textFill>
              </w:rPr>
              <w:t>部分物料</w:t>
            </w:r>
            <w:r>
              <w:rPr>
                <w:rFonts w:hint="eastAsia" w:ascii="仿宋_GB2312" w:hAnsi="Times New Roman"/>
                <w:bCs/>
                <w:color w:val="000000" w:themeColor="text1"/>
                <w:sz w:val="24"/>
                <w:szCs w:val="24"/>
                <w14:textFill>
                  <w14:solidFill>
                    <w14:schemeClr w14:val="tx1"/>
                  </w14:solidFill>
                </w14:textFill>
              </w:rPr>
              <w:t>无货位卡</w:t>
            </w:r>
            <w:r>
              <w:rPr>
                <w:rFonts w:hint="eastAsia" w:ascii="仿宋_GB2312" w:hAnsi="Times New Roman"/>
                <w:bCs/>
                <w:color w:val="000000" w:themeColor="text1"/>
                <w:sz w:val="24"/>
                <w:szCs w:val="24"/>
                <w:lang w:val="en-US" w:eastAsia="zh-CN"/>
                <w14:textFill>
                  <w14:solidFill>
                    <w14:schemeClr w14:val="tx1"/>
                  </w14:solidFill>
                </w14:textFill>
              </w:rPr>
              <w:t>的</w:t>
            </w:r>
            <w:r>
              <w:rPr>
                <w:rFonts w:hint="eastAsia" w:ascii="仿宋_GB2312" w:hAnsi="Times New Roman"/>
                <w:bCs/>
                <w:color w:val="000000" w:themeColor="text1"/>
                <w:sz w:val="24"/>
                <w:szCs w:val="24"/>
                <w14:textFill>
                  <w14:solidFill>
                    <w14:schemeClr w14:val="tx1"/>
                  </w14:solidFill>
                </w14:textFill>
              </w:rPr>
              <w:t>问题。</w:t>
            </w:r>
          </w:p>
        </w:tc>
        <w:tc>
          <w:tcPr>
            <w:tcW w:w="870" w:type="dxa"/>
            <w:vAlign w:val="center"/>
          </w:tcPr>
          <w:p>
            <w:pPr>
              <w:spacing w:line="360" w:lineRule="exact"/>
              <w:jc w:val="center"/>
              <w:rPr>
                <w:rFonts w:hint="eastAsia" w:ascii="仿宋_GB2312" w:hAnsi="Times New Roman" w:eastAsia="仿宋_GB2312" w:cstheme="minorBidi"/>
                <w:bCs/>
                <w:color w:val="000000" w:themeColor="text1"/>
                <w:kern w:val="2"/>
                <w:sz w:val="24"/>
                <w:szCs w:val="24"/>
                <w:lang w:val="en-US" w:eastAsia="zh-CN" w:bidi="ar-SA"/>
                <w14:textFill>
                  <w14:solidFill>
                    <w14:schemeClr w14:val="tx1"/>
                  </w14:solidFill>
                </w14:textFill>
              </w:rPr>
            </w:pPr>
            <w:r>
              <w:rPr>
                <w:rFonts w:hint="eastAsia" w:ascii="仿宋_GB2312" w:hAnsi="Times New Roman"/>
                <w:bCs/>
                <w:color w:val="000000" w:themeColor="text1"/>
                <w:sz w:val="24"/>
                <w:szCs w:val="24"/>
                <w14:textFill>
                  <w14:solidFill>
                    <w14:schemeClr w14:val="tx1"/>
                  </w14:solidFill>
                </w14:textFill>
              </w:rPr>
              <w:t>限期整改</w:t>
            </w:r>
          </w:p>
        </w:tc>
      </w:tr>
    </w:tbl>
    <w:p>
      <w:pPr>
        <w:keepNext w:val="0"/>
        <w:keepLines w:val="0"/>
        <w:pageBreakBefore w:val="0"/>
        <w:widowControl/>
        <w:numPr>
          <w:ilvl w:val="0"/>
          <w:numId w:val="0"/>
        </w:numPr>
        <w:kinsoku/>
        <w:wordWrap/>
        <w:overflowPunct/>
        <w:topLinePunct w:val="0"/>
        <w:autoSpaceDE/>
        <w:autoSpaceDN/>
        <w:bidi w:val="0"/>
        <w:adjustRightInd/>
        <w:snapToGrid/>
        <w:spacing w:line="456" w:lineRule="exact"/>
        <w:ind w:leftChars="0"/>
        <w:textAlignment w:val="auto"/>
        <w:rPr>
          <w:rFonts w:hint="eastAsia" w:ascii="仿宋_GB2312" w:hAnsi="仿宋_GB2312" w:eastAsia="仿宋_GB2312" w:cs="仿宋_GB2312"/>
          <w:strike w:val="0"/>
          <w:dstrike w:val="0"/>
          <w:color w:val="000000"/>
          <w:sz w:val="28"/>
          <w:szCs w:val="28"/>
          <w:lang w:val="en-US" w:eastAsia="zh-CN"/>
        </w:rPr>
      </w:pPr>
    </w:p>
    <w:sectPr>
      <w:pgSz w:w="16838" w:h="11906" w:orient="landscape"/>
      <w:pgMar w:top="1463" w:right="1440" w:bottom="1746" w:left="1440" w:header="851" w:footer="992" w:gutter="0"/>
      <w:cols w:space="0" w:num="1"/>
      <w:rtlGutter w:val="0"/>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documentProtection w:enforcement="0"/>
  <w:defaultTabStop w:val="420"/>
  <w:drawingGridHorizontalSpacing w:val="160"/>
  <w:drawingGridVerticalSpacing w:val="435"/>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0M2E5NGNmZDRhODUyYTI0MThjNGQ3MzE4OWRkMDQifQ=="/>
  </w:docVars>
  <w:rsids>
    <w:rsidRoot w:val="00237DB0"/>
    <w:rsid w:val="000B062D"/>
    <w:rsid w:val="001621B7"/>
    <w:rsid w:val="001C1EE0"/>
    <w:rsid w:val="0021380A"/>
    <w:rsid w:val="00222832"/>
    <w:rsid w:val="00232A2A"/>
    <w:rsid w:val="00232FE8"/>
    <w:rsid w:val="00237DB0"/>
    <w:rsid w:val="00294990"/>
    <w:rsid w:val="002B76B9"/>
    <w:rsid w:val="00322886"/>
    <w:rsid w:val="00333AC0"/>
    <w:rsid w:val="003A72A8"/>
    <w:rsid w:val="003B60DF"/>
    <w:rsid w:val="003C2482"/>
    <w:rsid w:val="00405B72"/>
    <w:rsid w:val="0042701D"/>
    <w:rsid w:val="00462E45"/>
    <w:rsid w:val="004C2C82"/>
    <w:rsid w:val="00535FDF"/>
    <w:rsid w:val="005D0640"/>
    <w:rsid w:val="00652EF3"/>
    <w:rsid w:val="006733AB"/>
    <w:rsid w:val="007107EC"/>
    <w:rsid w:val="00740800"/>
    <w:rsid w:val="007908AD"/>
    <w:rsid w:val="007A44AD"/>
    <w:rsid w:val="007C51BC"/>
    <w:rsid w:val="00845230"/>
    <w:rsid w:val="00845BA8"/>
    <w:rsid w:val="008B484A"/>
    <w:rsid w:val="009639B5"/>
    <w:rsid w:val="009662E1"/>
    <w:rsid w:val="00981914"/>
    <w:rsid w:val="0099149A"/>
    <w:rsid w:val="009C5A60"/>
    <w:rsid w:val="00AC76FA"/>
    <w:rsid w:val="00AD4170"/>
    <w:rsid w:val="00B82C5B"/>
    <w:rsid w:val="00BA45D0"/>
    <w:rsid w:val="00C03463"/>
    <w:rsid w:val="00C3157E"/>
    <w:rsid w:val="00C40008"/>
    <w:rsid w:val="00C64259"/>
    <w:rsid w:val="00CE7924"/>
    <w:rsid w:val="00D07AD6"/>
    <w:rsid w:val="00D43330"/>
    <w:rsid w:val="00D73F5E"/>
    <w:rsid w:val="00EC1470"/>
    <w:rsid w:val="00F31A32"/>
    <w:rsid w:val="18124B7D"/>
    <w:rsid w:val="34DD54F7"/>
    <w:rsid w:val="3ABC4DEC"/>
    <w:rsid w:val="CE5BDD60"/>
    <w:rsid w:val="DBEF720F"/>
    <w:rsid w:val="EE8B725E"/>
    <w:rsid w:val="EFBB7E86"/>
    <w:rsid w:val="EFF58C58"/>
    <w:rsid w:val="F1F927CE"/>
    <w:rsid w:val="FBF03B4A"/>
    <w:rsid w:val="FFCF3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76" w:lineRule="exact"/>
      <w:jc w:val="both"/>
    </w:pPr>
    <w:rPr>
      <w:rFonts w:eastAsia="仿宋_GB2312" w:asciiTheme="minorHAnsi" w:hAnsiTheme="minorHAnsi" w:cstheme="minorBidi"/>
      <w:kern w:val="2"/>
      <w:sz w:val="3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unhideWhenUsed/>
    <w:qFormat/>
    <w:uiPriority w:val="99"/>
    <w:pPr>
      <w:spacing w:before="100" w:beforeAutospacing="1" w:after="100" w:afterAutospacing="1" w:line="240" w:lineRule="auto"/>
      <w:jc w:val="left"/>
    </w:pPr>
    <w:rPr>
      <w:rFonts w:ascii="宋体" w:hAnsi="宋体" w:eastAsia="宋体" w:cs="宋体"/>
      <w:kern w:val="0"/>
      <w:sz w:val="24"/>
      <w:szCs w:val="24"/>
    </w:rPr>
  </w:style>
  <w:style w:type="table" w:styleId="6">
    <w:name w:val="Table Grid"/>
    <w:basedOn w:val="5"/>
    <w:qFormat/>
    <w:uiPriority w:val="39"/>
    <w:rPr>
      <w:rFonts w:eastAsia="仿宋_GB2312"/>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22"/>
    <w:rPr>
      <w:b/>
      <w:bCs/>
    </w:rPr>
  </w:style>
  <w:style w:type="character" w:customStyle="1" w:styleId="9">
    <w:name w:val="页眉 字符"/>
    <w:basedOn w:val="7"/>
    <w:link w:val="3"/>
    <w:qFormat/>
    <w:uiPriority w:val="99"/>
    <w:rPr>
      <w:rFonts w:eastAsia="仿宋_GB2312"/>
      <w:sz w:val="18"/>
      <w:szCs w:val="18"/>
    </w:rPr>
  </w:style>
  <w:style w:type="character" w:customStyle="1" w:styleId="10">
    <w:name w:val="页脚 字符"/>
    <w:basedOn w:val="7"/>
    <w:link w:val="2"/>
    <w:qFormat/>
    <w:uiPriority w:val="99"/>
    <w:rPr>
      <w:rFonts w:eastAsia="仿宋_GB231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2371</Words>
  <Characters>2711</Characters>
  <Lines>12</Lines>
  <Paragraphs>3</Paragraphs>
  <TotalTime>218</TotalTime>
  <ScaleCrop>false</ScaleCrop>
  <LinksUpToDate>false</LinksUpToDate>
  <CharactersWithSpaces>2736</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2022-12-08T08:40:00Z</dcterms:created>
  <dc:creator>Lenovo</dc:creator>
  <cp:lastModifiedBy>K</cp:lastModifiedBy>
  <cp:lastPrinted>2022-12-29T08:18:00Z</cp:lastPrinted>
  <dcterms:modified xsi:type="dcterms:W3CDTF">2022-12-29T08:48:34Z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3C0BF82C43054846814E6B52E34E348F</vt:lpwstr>
  </property>
</Properties>
</file>