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04" w:rsidRDefault="002B5A04" w:rsidP="002B5A04">
      <w:pPr>
        <w:widowControl/>
        <w:spacing w:line="600" w:lineRule="exact"/>
        <w:jc w:val="left"/>
        <w:rPr>
          <w:rFonts w:eastAsia="黑体"/>
          <w:color w:val="000000" w:themeColor="text1"/>
          <w:kern w:val="0"/>
          <w:sz w:val="32"/>
          <w:szCs w:val="32"/>
        </w:rPr>
      </w:pPr>
      <w:r w:rsidRPr="00CD6E18">
        <w:rPr>
          <w:rFonts w:eastAsia="黑体" w:hint="eastAsia"/>
          <w:color w:val="000000" w:themeColor="text1"/>
          <w:kern w:val="0"/>
          <w:sz w:val="32"/>
          <w:szCs w:val="32"/>
        </w:rPr>
        <w:t>附件</w:t>
      </w:r>
      <w:r w:rsidRPr="00CD6E18">
        <w:rPr>
          <w:rFonts w:eastAsia="黑体" w:hint="eastAsia"/>
          <w:color w:val="000000" w:themeColor="text1"/>
          <w:kern w:val="0"/>
          <w:sz w:val="32"/>
          <w:szCs w:val="32"/>
        </w:rPr>
        <w:t>1</w:t>
      </w:r>
    </w:p>
    <w:p w:rsidR="002B5A04" w:rsidRDefault="002B5A04" w:rsidP="002B5A04">
      <w:pPr>
        <w:widowControl/>
        <w:spacing w:line="600" w:lineRule="exact"/>
        <w:jc w:val="center"/>
        <w:rPr>
          <w:rFonts w:eastAsia="黑体"/>
          <w:color w:val="000000" w:themeColor="text1"/>
          <w:kern w:val="0"/>
          <w:sz w:val="32"/>
          <w:szCs w:val="32"/>
        </w:rPr>
      </w:pPr>
    </w:p>
    <w:p w:rsidR="002B5A04" w:rsidRDefault="002B5A04" w:rsidP="002B5A04">
      <w:pPr>
        <w:widowControl/>
        <w:spacing w:line="600" w:lineRule="exact"/>
        <w:jc w:val="center"/>
        <w:rPr>
          <w:rFonts w:eastAsia="方正小标宋简体"/>
          <w:color w:val="000000" w:themeColor="text1"/>
          <w:kern w:val="0"/>
          <w:sz w:val="44"/>
          <w:szCs w:val="44"/>
        </w:rPr>
      </w:pPr>
      <w:r w:rsidRPr="00CD6E18">
        <w:rPr>
          <w:rFonts w:eastAsia="方正小标宋简体" w:hint="eastAsia"/>
          <w:color w:val="000000" w:themeColor="text1"/>
          <w:kern w:val="0"/>
          <w:sz w:val="44"/>
          <w:szCs w:val="44"/>
        </w:rPr>
        <w:t>医疗器械注册人申报第二类医疗器械产品</w:t>
      </w:r>
    </w:p>
    <w:p w:rsidR="002B5A04" w:rsidRPr="00CD6E18" w:rsidRDefault="002B5A04" w:rsidP="002B5A04">
      <w:pPr>
        <w:widowControl/>
        <w:spacing w:line="600" w:lineRule="exact"/>
        <w:jc w:val="center"/>
        <w:rPr>
          <w:rFonts w:eastAsia="方正小标宋简体"/>
          <w:color w:val="000000" w:themeColor="text1"/>
          <w:kern w:val="0"/>
          <w:sz w:val="44"/>
          <w:szCs w:val="44"/>
        </w:rPr>
      </w:pPr>
      <w:r w:rsidRPr="00CD6E18">
        <w:rPr>
          <w:rFonts w:eastAsia="方正小标宋简体" w:hint="eastAsia"/>
          <w:color w:val="000000" w:themeColor="text1"/>
          <w:kern w:val="0"/>
          <w:sz w:val="44"/>
          <w:szCs w:val="44"/>
        </w:rPr>
        <w:t>注册申报资料</w:t>
      </w:r>
    </w:p>
    <w:p w:rsidR="002B5A04" w:rsidRPr="00CD6E18" w:rsidRDefault="002B5A04" w:rsidP="002B5A04">
      <w:pPr>
        <w:widowControl/>
        <w:spacing w:line="600" w:lineRule="exact"/>
        <w:jc w:val="left"/>
        <w:rPr>
          <w:rFonts w:eastAsia="仿宋_GB2312"/>
          <w:color w:val="000000" w:themeColor="text1"/>
          <w:kern w:val="0"/>
          <w:sz w:val="32"/>
          <w:szCs w:val="32"/>
        </w:rPr>
      </w:pP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一、医疗器械（不含体外诊断试剂）注册申报资料要求</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w:t>
      </w:r>
      <w:r w:rsidRPr="00CD6E18">
        <w:rPr>
          <w:rFonts w:eastAsia="仿宋_GB2312" w:hint="eastAsia"/>
          <w:color w:val="000000" w:themeColor="text1"/>
          <w:sz w:val="32"/>
          <w:szCs w:val="32"/>
        </w:rPr>
        <w:t>．申请表</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生产地址填写受托生产企业地址，并且其他需要说明的问题一项中填写按注册</w:t>
      </w:r>
      <w:proofErr w:type="gramStart"/>
      <w:r w:rsidRPr="00CD6E18">
        <w:rPr>
          <w:rFonts w:eastAsia="仿宋_GB2312" w:hint="eastAsia"/>
          <w:color w:val="000000" w:themeColor="text1"/>
          <w:sz w:val="32"/>
          <w:szCs w:val="32"/>
        </w:rPr>
        <w:t>人制</w:t>
      </w:r>
      <w:proofErr w:type="gramEnd"/>
      <w:r w:rsidRPr="00CD6E18">
        <w:rPr>
          <w:rFonts w:eastAsia="仿宋_GB2312" w:hint="eastAsia"/>
          <w:color w:val="000000" w:themeColor="text1"/>
          <w:sz w:val="32"/>
          <w:szCs w:val="32"/>
        </w:rPr>
        <w:t>度申报，备注受托生产企业名称</w:t>
      </w:r>
      <w:r w:rsidRPr="00CD6E18">
        <w:rPr>
          <w:rFonts w:eastAsia="仿宋_GB2312" w:hint="eastAsia"/>
          <w:color w:val="000000" w:themeColor="text1"/>
          <w:sz w:val="32"/>
          <w:szCs w:val="32"/>
        </w:rPr>
        <w:t>)</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2</w:t>
      </w:r>
      <w:r w:rsidRPr="00CD6E18">
        <w:rPr>
          <w:rFonts w:eastAsia="仿宋_GB2312" w:hint="eastAsia"/>
          <w:color w:val="000000" w:themeColor="text1"/>
          <w:sz w:val="32"/>
          <w:szCs w:val="32"/>
        </w:rPr>
        <w:t>．证明性文件（注册人、受托生产企业的营业执照和</w:t>
      </w:r>
      <w:r w:rsidRPr="00CD6E18">
        <w:rPr>
          <w:rFonts w:eastAsia="仿宋_GB2312" w:hint="eastAsia"/>
          <w:color w:val="000000" w:themeColor="text1"/>
          <w:sz w:val="32"/>
          <w:szCs w:val="32"/>
        </w:rPr>
        <w:t>/</w:t>
      </w:r>
      <w:r w:rsidRPr="00CD6E18">
        <w:rPr>
          <w:rFonts w:eastAsia="仿宋_GB2312" w:hint="eastAsia"/>
          <w:color w:val="000000" w:themeColor="text1"/>
          <w:sz w:val="32"/>
          <w:szCs w:val="32"/>
        </w:rPr>
        <w:t>或组织机构代码证（如有）复印件、授权委托书）</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w:t>
      </w:r>
      <w:r w:rsidRPr="00CD6E18">
        <w:rPr>
          <w:rFonts w:eastAsia="仿宋_GB2312" w:hint="eastAsia"/>
          <w:color w:val="000000" w:themeColor="text1"/>
          <w:sz w:val="32"/>
          <w:szCs w:val="32"/>
        </w:rPr>
        <w:t>．医疗器械安全有效基本要求清单（按总局公告</w:t>
      </w:r>
      <w:r w:rsidRPr="00CD6E18">
        <w:rPr>
          <w:rFonts w:eastAsia="仿宋_GB2312" w:hint="eastAsia"/>
          <w:color w:val="000000" w:themeColor="text1"/>
          <w:sz w:val="32"/>
          <w:szCs w:val="32"/>
        </w:rPr>
        <w:t>2014</w:t>
      </w:r>
      <w:r w:rsidRPr="00CD6E18">
        <w:rPr>
          <w:rFonts w:eastAsia="仿宋_GB2312" w:hint="eastAsia"/>
          <w:color w:val="000000" w:themeColor="text1"/>
          <w:sz w:val="32"/>
          <w:szCs w:val="32"/>
        </w:rPr>
        <w:t>年第</w:t>
      </w:r>
      <w:r w:rsidRPr="00CD6E18">
        <w:rPr>
          <w:rFonts w:eastAsia="仿宋_GB2312" w:hint="eastAsia"/>
          <w:color w:val="000000" w:themeColor="text1"/>
          <w:sz w:val="32"/>
          <w:szCs w:val="32"/>
        </w:rPr>
        <w:t>43</w:t>
      </w:r>
      <w:r w:rsidRPr="00CD6E18">
        <w:rPr>
          <w:rFonts w:eastAsia="仿宋_GB2312" w:hint="eastAsia"/>
          <w:color w:val="000000" w:themeColor="text1"/>
          <w:sz w:val="32"/>
          <w:szCs w:val="32"/>
        </w:rPr>
        <w:t>号</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关于公布医疗器械注册申报资料要求和批准证明文件格式的公告</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附件</w:t>
      </w:r>
      <w:r w:rsidRPr="00CD6E18">
        <w:rPr>
          <w:rFonts w:eastAsia="仿宋_GB2312" w:hint="eastAsia"/>
          <w:color w:val="000000" w:themeColor="text1"/>
          <w:sz w:val="32"/>
          <w:szCs w:val="32"/>
        </w:rPr>
        <w:t>8</w:t>
      </w:r>
      <w:r w:rsidRPr="00CD6E18">
        <w:rPr>
          <w:rFonts w:eastAsia="仿宋_GB2312" w:hint="eastAsia"/>
          <w:color w:val="000000" w:themeColor="text1"/>
          <w:sz w:val="32"/>
          <w:szCs w:val="32"/>
        </w:rPr>
        <w:t>医疗器械安全有效基本要求清单</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的要求填写）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w:t>
      </w:r>
      <w:r w:rsidRPr="00CD6E18">
        <w:rPr>
          <w:rFonts w:eastAsia="仿宋_GB2312" w:hint="eastAsia"/>
          <w:color w:val="000000" w:themeColor="text1"/>
          <w:sz w:val="32"/>
          <w:szCs w:val="32"/>
        </w:rPr>
        <w:t>．综述资料</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按照要求逐条填写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4.1</w:t>
      </w:r>
      <w:r w:rsidRPr="00CD6E18">
        <w:rPr>
          <w:rFonts w:eastAsia="仿宋_GB2312" w:hint="eastAsia"/>
          <w:color w:val="000000" w:themeColor="text1"/>
          <w:sz w:val="32"/>
          <w:szCs w:val="32"/>
        </w:rPr>
        <w:t>概述</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4.2</w:t>
      </w:r>
      <w:r w:rsidRPr="00CD6E18">
        <w:rPr>
          <w:rFonts w:eastAsia="仿宋_GB2312" w:hint="eastAsia"/>
          <w:color w:val="000000" w:themeColor="text1"/>
          <w:sz w:val="32"/>
          <w:szCs w:val="32"/>
        </w:rPr>
        <w:t>产品描述</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4.3</w:t>
      </w:r>
      <w:r w:rsidRPr="00CD6E18">
        <w:rPr>
          <w:rFonts w:eastAsia="仿宋_GB2312" w:hint="eastAsia"/>
          <w:color w:val="000000" w:themeColor="text1"/>
          <w:sz w:val="32"/>
          <w:szCs w:val="32"/>
        </w:rPr>
        <w:t>型号规格</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4.4</w:t>
      </w:r>
      <w:r w:rsidRPr="00CD6E18">
        <w:rPr>
          <w:rFonts w:eastAsia="仿宋_GB2312" w:hint="eastAsia"/>
          <w:color w:val="000000" w:themeColor="text1"/>
          <w:sz w:val="32"/>
          <w:szCs w:val="32"/>
        </w:rPr>
        <w:t>包装说明</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4.5</w:t>
      </w:r>
      <w:r w:rsidRPr="00CD6E18">
        <w:rPr>
          <w:rFonts w:eastAsia="仿宋_GB2312" w:hint="eastAsia"/>
          <w:color w:val="000000" w:themeColor="text1"/>
          <w:sz w:val="32"/>
          <w:szCs w:val="32"/>
        </w:rPr>
        <w:t>适用范围和禁忌症</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4.6</w:t>
      </w:r>
      <w:r w:rsidRPr="00CD6E18">
        <w:rPr>
          <w:rFonts w:eastAsia="仿宋_GB2312" w:hint="eastAsia"/>
          <w:color w:val="000000" w:themeColor="text1"/>
          <w:sz w:val="32"/>
          <w:szCs w:val="32"/>
        </w:rPr>
        <w:t>参考的同类产品或前代产品的情况（如有）</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4.7</w:t>
      </w:r>
      <w:r w:rsidRPr="00CD6E18">
        <w:rPr>
          <w:rFonts w:eastAsia="仿宋_GB2312" w:hint="eastAsia"/>
          <w:color w:val="000000" w:themeColor="text1"/>
          <w:sz w:val="32"/>
          <w:szCs w:val="32"/>
        </w:rPr>
        <w:t>其他需说明的内容</w:t>
      </w:r>
      <w:r w:rsidRPr="00CD6E18">
        <w:rPr>
          <w:rFonts w:eastAsia="仿宋_GB2312" w:hint="eastAsia"/>
          <w:color w:val="000000" w:themeColor="text1"/>
          <w:sz w:val="32"/>
          <w:szCs w:val="32"/>
        </w:rPr>
        <w:t>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lastRenderedPageBreak/>
        <w:t>5</w:t>
      </w:r>
      <w:r w:rsidRPr="00CD6E18">
        <w:rPr>
          <w:rFonts w:eastAsia="仿宋_GB2312" w:hint="eastAsia"/>
          <w:color w:val="000000" w:themeColor="text1"/>
          <w:sz w:val="32"/>
          <w:szCs w:val="32"/>
        </w:rPr>
        <w:t>．研究资料（注册人按照产品实际情况编制，在研究中用到的样品可以是由受托生产企业生产并检验合格的样品。）</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5.1</w:t>
      </w:r>
      <w:r w:rsidRPr="00CD6E18">
        <w:rPr>
          <w:rFonts w:eastAsia="仿宋_GB2312" w:hint="eastAsia"/>
          <w:color w:val="000000" w:themeColor="text1"/>
          <w:sz w:val="32"/>
          <w:szCs w:val="32"/>
        </w:rPr>
        <w:t>产品性能研究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5.2</w:t>
      </w:r>
      <w:r w:rsidRPr="00CD6E18">
        <w:rPr>
          <w:rFonts w:eastAsia="仿宋_GB2312" w:hint="eastAsia"/>
          <w:color w:val="000000" w:themeColor="text1"/>
          <w:sz w:val="32"/>
          <w:szCs w:val="32"/>
        </w:rPr>
        <w:t>生物相容性评价研究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5.3</w:t>
      </w:r>
      <w:r w:rsidRPr="00CD6E18">
        <w:rPr>
          <w:rFonts w:eastAsia="仿宋_GB2312" w:hint="eastAsia"/>
          <w:color w:val="000000" w:themeColor="text1"/>
          <w:sz w:val="32"/>
          <w:szCs w:val="32"/>
        </w:rPr>
        <w:t>生物安全性研究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5.4</w:t>
      </w:r>
      <w:r w:rsidRPr="00CD6E18">
        <w:rPr>
          <w:rFonts w:eastAsia="仿宋_GB2312" w:hint="eastAsia"/>
          <w:color w:val="000000" w:themeColor="text1"/>
          <w:sz w:val="32"/>
          <w:szCs w:val="32"/>
        </w:rPr>
        <w:t>灭菌和消毒工艺研究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5.5</w:t>
      </w:r>
      <w:r w:rsidRPr="00CD6E18">
        <w:rPr>
          <w:rFonts w:eastAsia="仿宋_GB2312" w:hint="eastAsia"/>
          <w:color w:val="000000" w:themeColor="text1"/>
          <w:sz w:val="32"/>
          <w:szCs w:val="32"/>
        </w:rPr>
        <w:t>有效期和包装研究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5.6</w:t>
      </w:r>
      <w:r w:rsidRPr="00CD6E18">
        <w:rPr>
          <w:rFonts w:eastAsia="仿宋_GB2312" w:hint="eastAsia"/>
          <w:color w:val="000000" w:themeColor="text1"/>
          <w:sz w:val="32"/>
          <w:szCs w:val="32"/>
        </w:rPr>
        <w:t>临床前动物试验</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5.7</w:t>
      </w:r>
      <w:r w:rsidRPr="00CD6E18">
        <w:rPr>
          <w:rFonts w:eastAsia="仿宋_GB2312" w:hint="eastAsia"/>
          <w:color w:val="000000" w:themeColor="text1"/>
          <w:sz w:val="32"/>
          <w:szCs w:val="32"/>
        </w:rPr>
        <w:t>软件研究</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5.8</w:t>
      </w:r>
      <w:r w:rsidRPr="00CD6E18">
        <w:rPr>
          <w:rFonts w:eastAsia="仿宋_GB2312" w:hint="eastAsia"/>
          <w:color w:val="000000" w:themeColor="text1"/>
          <w:sz w:val="32"/>
          <w:szCs w:val="32"/>
        </w:rPr>
        <w:t>其他资料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6</w:t>
      </w:r>
      <w:r w:rsidRPr="00CD6E18">
        <w:rPr>
          <w:rFonts w:eastAsia="仿宋_GB2312" w:hint="eastAsia"/>
          <w:color w:val="000000" w:themeColor="text1"/>
          <w:sz w:val="32"/>
          <w:szCs w:val="32"/>
        </w:rPr>
        <w:t>．生产制造信息</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提交的生产场地信息为受托生产企业的场地信息。研发场地按照实际，可以是注册人自己的研发场地，也可以委托有能力的第三方进行。</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 xml:space="preserve">6.1 </w:t>
      </w:r>
      <w:r w:rsidRPr="00CD6E18">
        <w:rPr>
          <w:rFonts w:eastAsia="仿宋_GB2312" w:hint="eastAsia"/>
          <w:color w:val="000000" w:themeColor="text1"/>
          <w:sz w:val="32"/>
          <w:szCs w:val="32"/>
        </w:rPr>
        <w:t>生产工艺流程图</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生产过程信息描述，可采用流程图的形式，明确关键工序和特殊过程，并说明其过程控制点。</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 xml:space="preserve">6.2 </w:t>
      </w:r>
      <w:r w:rsidRPr="00CD6E18">
        <w:rPr>
          <w:rFonts w:eastAsia="仿宋_GB2312" w:hint="eastAsia"/>
          <w:color w:val="000000" w:themeColor="text1"/>
          <w:sz w:val="32"/>
          <w:szCs w:val="32"/>
        </w:rPr>
        <w:t>生产场地布局图</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受托生产企业各个楼层的布局图，着重说明该产品生产面积，检验面积，还需要说明所用到的生产设备，检验设备。</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7</w:t>
      </w:r>
      <w:r w:rsidRPr="00CD6E18">
        <w:rPr>
          <w:rFonts w:eastAsia="仿宋_GB2312" w:hint="eastAsia"/>
          <w:color w:val="000000" w:themeColor="text1"/>
          <w:sz w:val="32"/>
          <w:szCs w:val="32"/>
        </w:rPr>
        <w:t>．临床评价资料（按照《医疗器械临床评价技术指导原则》进行编制）</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8</w:t>
      </w:r>
      <w:r w:rsidRPr="00CD6E18">
        <w:rPr>
          <w:rFonts w:eastAsia="仿宋_GB2312" w:hint="eastAsia"/>
          <w:color w:val="000000" w:themeColor="text1"/>
          <w:sz w:val="32"/>
          <w:szCs w:val="32"/>
        </w:rPr>
        <w:t>．产品风险分析资料</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注册人进行风险分析</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9</w:t>
      </w:r>
      <w:r w:rsidRPr="00CD6E18">
        <w:rPr>
          <w:rFonts w:eastAsia="仿宋_GB2312" w:hint="eastAsia"/>
          <w:color w:val="000000" w:themeColor="text1"/>
          <w:sz w:val="32"/>
          <w:szCs w:val="32"/>
        </w:rPr>
        <w:t>．产品技术要求</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（一式两份，并提交两份产品技术要求文</w:t>
      </w:r>
      <w:r w:rsidRPr="00CD6E18">
        <w:rPr>
          <w:rFonts w:eastAsia="仿宋_GB2312" w:hint="eastAsia"/>
          <w:color w:val="000000" w:themeColor="text1"/>
          <w:sz w:val="32"/>
          <w:szCs w:val="32"/>
        </w:rPr>
        <w:lastRenderedPageBreak/>
        <w:t>本完全一致的声明）</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10</w:t>
      </w:r>
      <w:r w:rsidRPr="00CD6E18">
        <w:rPr>
          <w:rFonts w:eastAsia="仿宋_GB2312" w:hint="eastAsia"/>
          <w:color w:val="000000" w:themeColor="text1"/>
          <w:sz w:val="32"/>
          <w:szCs w:val="32"/>
        </w:rPr>
        <w:t>．产品检验报告（提供具有医疗器械检验资质的医疗器械检验机构出具的注册检验报告原件和</w:t>
      </w:r>
      <w:proofErr w:type="gramStart"/>
      <w:r w:rsidRPr="00CD6E18">
        <w:rPr>
          <w:rFonts w:eastAsia="仿宋_GB2312" w:hint="eastAsia"/>
          <w:color w:val="000000" w:themeColor="text1"/>
          <w:sz w:val="32"/>
          <w:szCs w:val="32"/>
        </w:rPr>
        <w:t>预评价</w:t>
      </w:r>
      <w:proofErr w:type="gramEnd"/>
      <w:r w:rsidRPr="00CD6E18">
        <w:rPr>
          <w:rFonts w:eastAsia="仿宋_GB2312" w:hint="eastAsia"/>
          <w:color w:val="000000" w:themeColor="text1"/>
          <w:sz w:val="32"/>
          <w:szCs w:val="32"/>
        </w:rPr>
        <w:t>意见，检验报告地址应为样品生产地址）</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11</w:t>
      </w:r>
      <w:r w:rsidRPr="00CD6E18">
        <w:rPr>
          <w:rFonts w:eastAsia="仿宋_GB2312" w:hint="eastAsia"/>
          <w:color w:val="000000" w:themeColor="text1"/>
          <w:sz w:val="32"/>
          <w:szCs w:val="32"/>
        </w:rPr>
        <w:t>．说明书和标签样稿</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根据《医疗器械说明书和标签管理规定》</w:t>
      </w:r>
      <w:r w:rsidRPr="00CD6E18">
        <w:rPr>
          <w:rFonts w:eastAsia="仿宋_GB2312" w:hint="eastAsia"/>
          <w:color w:val="000000" w:themeColor="text1"/>
          <w:sz w:val="32"/>
          <w:szCs w:val="32"/>
        </w:rPr>
        <w:t>6</w:t>
      </w:r>
      <w:r w:rsidRPr="00CD6E18">
        <w:rPr>
          <w:rFonts w:eastAsia="仿宋_GB2312" w:hint="eastAsia"/>
          <w:color w:val="000000" w:themeColor="text1"/>
          <w:sz w:val="32"/>
          <w:szCs w:val="32"/>
        </w:rPr>
        <w:t>号令的要求进行编制</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12</w:t>
      </w:r>
      <w:r w:rsidRPr="00CD6E18">
        <w:rPr>
          <w:rFonts w:eastAsia="仿宋_GB2312" w:hint="eastAsia"/>
          <w:color w:val="000000" w:themeColor="text1"/>
          <w:sz w:val="32"/>
          <w:szCs w:val="32"/>
        </w:rPr>
        <w:t>．符合性声明及自我保证声明</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应由注册人和受托生产企业对于自己权限内的分别提出声明</w:t>
      </w: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二、体外诊断试剂注册申报资料要求</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w:t>
      </w:r>
      <w:r w:rsidRPr="00CD6E18">
        <w:rPr>
          <w:rFonts w:eastAsia="仿宋_GB2312" w:hint="eastAsia"/>
          <w:color w:val="000000" w:themeColor="text1"/>
          <w:sz w:val="32"/>
          <w:szCs w:val="32"/>
        </w:rPr>
        <w:t>．申请表</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生产地址填写受托生产企业地址，并且其他需要说明的问题一项中填写按注册</w:t>
      </w:r>
      <w:proofErr w:type="gramStart"/>
      <w:r w:rsidRPr="00CD6E18">
        <w:rPr>
          <w:rFonts w:eastAsia="仿宋_GB2312" w:hint="eastAsia"/>
          <w:color w:val="000000" w:themeColor="text1"/>
          <w:sz w:val="32"/>
          <w:szCs w:val="32"/>
        </w:rPr>
        <w:t>人制</w:t>
      </w:r>
      <w:proofErr w:type="gramEnd"/>
      <w:r w:rsidRPr="00CD6E18">
        <w:rPr>
          <w:rFonts w:eastAsia="仿宋_GB2312" w:hint="eastAsia"/>
          <w:color w:val="000000" w:themeColor="text1"/>
          <w:sz w:val="32"/>
          <w:szCs w:val="32"/>
        </w:rPr>
        <w:t>度申报，备注受托生产企业名称</w:t>
      </w:r>
      <w:r w:rsidRPr="00CD6E18">
        <w:rPr>
          <w:rFonts w:eastAsia="仿宋_GB2312" w:hint="eastAsia"/>
          <w:color w:val="000000" w:themeColor="text1"/>
          <w:sz w:val="32"/>
          <w:szCs w:val="32"/>
        </w:rPr>
        <w:t>)</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2</w:t>
      </w:r>
      <w:r w:rsidRPr="00CD6E18">
        <w:rPr>
          <w:rFonts w:eastAsia="仿宋_GB2312" w:hint="eastAsia"/>
          <w:color w:val="000000" w:themeColor="text1"/>
          <w:sz w:val="32"/>
          <w:szCs w:val="32"/>
        </w:rPr>
        <w:t>．证明性文件（注册人、受托生产企业的营业执照和</w:t>
      </w:r>
      <w:r w:rsidRPr="00CD6E18">
        <w:rPr>
          <w:rFonts w:eastAsia="仿宋_GB2312" w:hint="eastAsia"/>
          <w:color w:val="000000" w:themeColor="text1"/>
          <w:sz w:val="32"/>
          <w:szCs w:val="32"/>
        </w:rPr>
        <w:t>/</w:t>
      </w:r>
      <w:r w:rsidRPr="00CD6E18">
        <w:rPr>
          <w:rFonts w:eastAsia="仿宋_GB2312" w:hint="eastAsia"/>
          <w:color w:val="000000" w:themeColor="text1"/>
          <w:sz w:val="32"/>
          <w:szCs w:val="32"/>
        </w:rPr>
        <w:t>或组织机构代码证（如有）复印件、授权委托书）</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w:t>
      </w:r>
      <w:r w:rsidRPr="00CD6E18">
        <w:rPr>
          <w:rFonts w:eastAsia="仿宋_GB2312" w:hint="eastAsia"/>
          <w:color w:val="000000" w:themeColor="text1"/>
          <w:sz w:val="32"/>
          <w:szCs w:val="32"/>
        </w:rPr>
        <w:t>．综述资料</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按照要求逐条填写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3.1</w:t>
      </w:r>
      <w:r w:rsidRPr="00CD6E18">
        <w:rPr>
          <w:rFonts w:eastAsia="仿宋_GB2312" w:hint="eastAsia"/>
          <w:color w:val="000000" w:themeColor="text1"/>
          <w:sz w:val="32"/>
          <w:szCs w:val="32"/>
        </w:rPr>
        <w:t>产品预期用途</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3.2</w:t>
      </w:r>
      <w:r w:rsidRPr="00CD6E18">
        <w:rPr>
          <w:rFonts w:eastAsia="仿宋_GB2312" w:hint="eastAsia"/>
          <w:color w:val="000000" w:themeColor="text1"/>
          <w:sz w:val="32"/>
          <w:szCs w:val="32"/>
        </w:rPr>
        <w:t>产品描述</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3.3</w:t>
      </w:r>
      <w:r w:rsidRPr="00CD6E18">
        <w:rPr>
          <w:rFonts w:eastAsia="仿宋_GB2312" w:hint="eastAsia"/>
          <w:color w:val="000000" w:themeColor="text1"/>
          <w:sz w:val="32"/>
          <w:szCs w:val="32"/>
        </w:rPr>
        <w:t>有关生物安全性方面说明</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3.4</w:t>
      </w:r>
      <w:r w:rsidRPr="00CD6E18">
        <w:rPr>
          <w:rFonts w:eastAsia="仿宋_GB2312" w:hint="eastAsia"/>
          <w:color w:val="000000" w:themeColor="text1"/>
          <w:sz w:val="32"/>
          <w:szCs w:val="32"/>
        </w:rPr>
        <w:t>有关产品主要研究结果的总结和评价</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3.5</w:t>
      </w:r>
      <w:r w:rsidRPr="00CD6E18">
        <w:rPr>
          <w:rFonts w:eastAsia="仿宋_GB2312" w:hint="eastAsia"/>
          <w:color w:val="000000" w:themeColor="text1"/>
          <w:sz w:val="32"/>
          <w:szCs w:val="32"/>
        </w:rPr>
        <w:t>其他</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w:t>
      </w:r>
      <w:r w:rsidRPr="00CD6E18">
        <w:rPr>
          <w:rFonts w:eastAsia="仿宋_GB2312" w:hint="eastAsia"/>
          <w:color w:val="000000" w:themeColor="text1"/>
          <w:sz w:val="32"/>
          <w:szCs w:val="32"/>
        </w:rPr>
        <w:t>．分析性能评估资料</w:t>
      </w:r>
      <w:r w:rsidRPr="00CD6E18">
        <w:rPr>
          <w:rFonts w:eastAsia="仿宋_GB2312" w:hint="eastAsia"/>
          <w:color w:val="000000" w:themeColor="text1"/>
          <w:sz w:val="32"/>
          <w:szCs w:val="32"/>
        </w:rPr>
        <w:t xml:space="preserve"> </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5</w:t>
      </w:r>
      <w:r w:rsidRPr="00CD6E18">
        <w:rPr>
          <w:rFonts w:eastAsia="仿宋_GB2312" w:hint="eastAsia"/>
          <w:color w:val="000000" w:themeColor="text1"/>
          <w:sz w:val="32"/>
          <w:szCs w:val="32"/>
        </w:rPr>
        <w:t>．阳性判断值或参考区间确定资料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lastRenderedPageBreak/>
        <w:t>6</w:t>
      </w:r>
      <w:r w:rsidRPr="00CD6E18">
        <w:rPr>
          <w:rFonts w:eastAsia="仿宋_GB2312" w:hint="eastAsia"/>
          <w:color w:val="000000" w:themeColor="text1"/>
          <w:sz w:val="32"/>
          <w:szCs w:val="32"/>
        </w:rPr>
        <w:t>．稳定性研究资料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7</w:t>
      </w:r>
      <w:r w:rsidRPr="00CD6E18">
        <w:rPr>
          <w:rFonts w:eastAsia="仿宋_GB2312" w:hint="eastAsia"/>
          <w:color w:val="000000" w:themeColor="text1"/>
          <w:sz w:val="32"/>
          <w:szCs w:val="32"/>
        </w:rPr>
        <w:t>．生产及自检记录</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8</w:t>
      </w:r>
      <w:r w:rsidRPr="00CD6E18">
        <w:rPr>
          <w:rFonts w:eastAsia="仿宋_GB2312" w:hint="eastAsia"/>
          <w:color w:val="000000" w:themeColor="text1"/>
          <w:sz w:val="32"/>
          <w:szCs w:val="32"/>
        </w:rPr>
        <w:t>．临床评价资料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在分析性能评估、阳性判断值或参考区间确定、稳定性研究和临床评价研究中用到的样品可以是由受托生产企业生产并检验合格的样品</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9</w:t>
      </w:r>
      <w:r w:rsidRPr="00CD6E18">
        <w:rPr>
          <w:rFonts w:eastAsia="仿宋_GB2312" w:hint="eastAsia"/>
          <w:color w:val="000000" w:themeColor="text1"/>
          <w:sz w:val="32"/>
          <w:szCs w:val="32"/>
        </w:rPr>
        <w:t>．产品风险分析资料</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（注册人进行风险分析）</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10</w:t>
      </w:r>
      <w:r w:rsidRPr="00CD6E18">
        <w:rPr>
          <w:rFonts w:eastAsia="仿宋_GB2312" w:hint="eastAsia"/>
          <w:color w:val="000000" w:themeColor="text1"/>
          <w:sz w:val="32"/>
          <w:szCs w:val="32"/>
        </w:rPr>
        <w:t>．产品技术要求</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（一式两份，并提交两份产品技术要求文本完全一致的声明）</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11</w:t>
      </w:r>
      <w:r w:rsidRPr="00CD6E18">
        <w:rPr>
          <w:rFonts w:eastAsia="仿宋_GB2312" w:hint="eastAsia"/>
          <w:color w:val="000000" w:themeColor="text1"/>
          <w:sz w:val="32"/>
          <w:szCs w:val="32"/>
        </w:rPr>
        <w:t>．产品注册检验报告（提供具有医疗器械检验资质的医疗器械检验机构出具的注册检验报告原件和</w:t>
      </w:r>
      <w:proofErr w:type="gramStart"/>
      <w:r w:rsidRPr="00CD6E18">
        <w:rPr>
          <w:rFonts w:eastAsia="仿宋_GB2312" w:hint="eastAsia"/>
          <w:color w:val="000000" w:themeColor="text1"/>
          <w:sz w:val="32"/>
          <w:szCs w:val="32"/>
        </w:rPr>
        <w:t>预评价</w:t>
      </w:r>
      <w:proofErr w:type="gramEnd"/>
      <w:r w:rsidRPr="00CD6E18">
        <w:rPr>
          <w:rFonts w:eastAsia="仿宋_GB2312" w:hint="eastAsia"/>
          <w:color w:val="000000" w:themeColor="text1"/>
          <w:sz w:val="32"/>
          <w:szCs w:val="32"/>
        </w:rPr>
        <w:t>意见，检验报告地址应为样品生产地址）</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12</w:t>
      </w:r>
      <w:r w:rsidRPr="00CD6E18">
        <w:rPr>
          <w:rFonts w:eastAsia="仿宋_GB2312" w:hint="eastAsia"/>
          <w:color w:val="000000" w:themeColor="text1"/>
          <w:sz w:val="32"/>
          <w:szCs w:val="32"/>
        </w:rPr>
        <w:t>．产品说明书</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（根据《体外诊断试剂说明书编写指导原则》的要求进行编制）</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13</w:t>
      </w:r>
      <w:r w:rsidRPr="00CD6E18">
        <w:rPr>
          <w:rFonts w:eastAsia="仿宋_GB2312" w:hint="eastAsia"/>
          <w:color w:val="000000" w:themeColor="text1"/>
          <w:sz w:val="32"/>
          <w:szCs w:val="32"/>
        </w:rPr>
        <w:t>．标签样稿</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（根据《医疗器械说明书和标签管理规定》</w:t>
      </w:r>
      <w:r w:rsidRPr="00CD6E18">
        <w:rPr>
          <w:rFonts w:eastAsia="仿宋_GB2312" w:hint="eastAsia"/>
          <w:color w:val="000000" w:themeColor="text1"/>
          <w:sz w:val="32"/>
          <w:szCs w:val="32"/>
        </w:rPr>
        <w:t>6</w:t>
      </w:r>
      <w:r w:rsidRPr="00CD6E18">
        <w:rPr>
          <w:rFonts w:eastAsia="仿宋_GB2312" w:hint="eastAsia"/>
          <w:color w:val="000000" w:themeColor="text1"/>
          <w:sz w:val="32"/>
          <w:szCs w:val="32"/>
        </w:rPr>
        <w:t>号令的要求进行编制）</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14</w:t>
      </w:r>
      <w:r w:rsidRPr="00CD6E18">
        <w:rPr>
          <w:rFonts w:eastAsia="仿宋_GB2312" w:hint="eastAsia"/>
          <w:color w:val="000000" w:themeColor="text1"/>
          <w:sz w:val="32"/>
          <w:szCs w:val="32"/>
        </w:rPr>
        <w:t>．符合性声明及自我保证声明</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应由注册人和受托生产企业对于自己权限内的分别提出声明</w:t>
      </w: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三、注册质量管理体系申报资料</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该资料在提交体系申报资料时提交，不需在产品注册申报资料中提交。</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注册人和受托生产企业适用的质量管理体系资料，由两部分</w:t>
      </w:r>
      <w:r w:rsidRPr="00CD6E18">
        <w:rPr>
          <w:rFonts w:eastAsia="仿宋_GB2312" w:hint="eastAsia"/>
          <w:color w:val="000000" w:themeColor="text1"/>
          <w:sz w:val="32"/>
          <w:szCs w:val="32"/>
        </w:rPr>
        <w:lastRenderedPageBreak/>
        <w:t>组成，生产地址为受托生产企业地址。</w:t>
      </w:r>
      <w:proofErr w:type="gramStart"/>
      <w:r w:rsidRPr="00CD6E18">
        <w:rPr>
          <w:rFonts w:eastAsia="仿宋_GB2312" w:hint="eastAsia"/>
          <w:color w:val="000000" w:themeColor="text1"/>
          <w:sz w:val="32"/>
          <w:szCs w:val="32"/>
        </w:rPr>
        <w:t>含医疗</w:t>
      </w:r>
      <w:proofErr w:type="gramEnd"/>
      <w:r w:rsidRPr="00CD6E18">
        <w:rPr>
          <w:rFonts w:eastAsia="仿宋_GB2312" w:hint="eastAsia"/>
          <w:color w:val="000000" w:themeColor="text1"/>
          <w:sz w:val="32"/>
          <w:szCs w:val="32"/>
        </w:rPr>
        <w:t>器械临床试验风险责任承诺书（如涉及）和上市后医疗器械产品质量安全责任承诺书。除体系申报资料的基本要求外，还需提交：</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w:t>
      </w:r>
      <w:r w:rsidRPr="00CD6E18">
        <w:rPr>
          <w:rFonts w:eastAsia="仿宋_GB2312" w:hint="eastAsia"/>
          <w:color w:val="000000" w:themeColor="text1"/>
          <w:sz w:val="32"/>
          <w:szCs w:val="32"/>
        </w:rPr>
        <w:t>．注册人资质能力自查报告</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含注册申请人对受托生产企业的综合评价报告</w:t>
      </w:r>
      <w:r w:rsidRPr="00CD6E18">
        <w:rPr>
          <w:rFonts w:eastAsia="仿宋_GB2312" w:hint="eastAsia"/>
          <w:color w:val="000000" w:themeColor="text1"/>
          <w:sz w:val="32"/>
          <w:szCs w:val="32"/>
        </w:rPr>
        <w:t>)</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2</w:t>
      </w:r>
      <w:r w:rsidRPr="00CD6E18">
        <w:rPr>
          <w:rFonts w:eastAsia="仿宋_GB2312" w:hint="eastAsia"/>
          <w:color w:val="000000" w:themeColor="text1"/>
          <w:sz w:val="32"/>
          <w:szCs w:val="32"/>
        </w:rPr>
        <w:t>．委托合同和质量协议</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3</w:t>
      </w:r>
      <w:r w:rsidRPr="00CD6E18">
        <w:rPr>
          <w:rFonts w:eastAsia="仿宋_GB2312" w:hint="eastAsia"/>
          <w:color w:val="000000" w:themeColor="text1"/>
          <w:sz w:val="32"/>
          <w:szCs w:val="32"/>
        </w:rPr>
        <w:t>．转移文件的清单</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将医疗器械委托生产质量协议中规定的技术要求、生产工艺、质量标准、说明书和包装标识、与受托生产企业签订的委托合同和质量协议等技术文件形成清单及附件，一并提交，为能证明已将相关设计开发技术文件有效转移给拟受托生产企业</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4</w:t>
      </w:r>
      <w:r w:rsidRPr="00CD6E18">
        <w:rPr>
          <w:rFonts w:eastAsia="仿宋_GB2312" w:hint="eastAsia"/>
          <w:color w:val="000000" w:themeColor="text1"/>
          <w:sz w:val="32"/>
          <w:szCs w:val="32"/>
        </w:rPr>
        <w:t>．与担保人签订的担保协议</w:t>
      </w:r>
      <w:r w:rsidRPr="00CD6E18">
        <w:rPr>
          <w:rFonts w:eastAsia="仿宋_GB2312" w:hint="eastAsia"/>
          <w:color w:val="000000" w:themeColor="text1"/>
          <w:sz w:val="32"/>
          <w:szCs w:val="32"/>
        </w:rPr>
        <w:t xml:space="preserve"> </w:t>
      </w:r>
      <w:r w:rsidRPr="00CD6E18">
        <w:rPr>
          <w:rFonts w:eastAsia="仿宋_GB2312" w:hint="eastAsia"/>
          <w:color w:val="000000" w:themeColor="text1"/>
          <w:sz w:val="32"/>
          <w:szCs w:val="32"/>
        </w:rPr>
        <w:t>（含担保人资质能力报告）或者与保险机构签订的保险合同（如适用）</w:t>
      </w:r>
    </w:p>
    <w:p w:rsidR="002B5A04" w:rsidRDefault="002B5A04" w:rsidP="002B5A04">
      <w:pPr>
        <w:spacing w:line="600" w:lineRule="exact"/>
        <w:rPr>
          <w:rFonts w:eastAsia="黑体"/>
          <w:bCs/>
          <w:color w:val="000000" w:themeColor="text1"/>
          <w:sz w:val="32"/>
          <w:szCs w:val="32"/>
        </w:rPr>
      </w:pPr>
      <w:r w:rsidRPr="00CD6E18">
        <w:rPr>
          <w:rFonts w:eastAsia="仿宋_GB2312" w:hint="eastAsia"/>
          <w:color w:val="000000" w:themeColor="text1"/>
          <w:sz w:val="32"/>
          <w:szCs w:val="32"/>
        </w:rPr>
        <w:br w:type="page"/>
      </w:r>
      <w:r w:rsidRPr="00CD6E18">
        <w:rPr>
          <w:rFonts w:eastAsia="黑体" w:hint="eastAsia"/>
          <w:bCs/>
          <w:color w:val="000000" w:themeColor="text1"/>
          <w:sz w:val="32"/>
          <w:szCs w:val="32"/>
        </w:rPr>
        <w:lastRenderedPageBreak/>
        <w:t>附件</w:t>
      </w:r>
      <w:r w:rsidRPr="00CD6E18">
        <w:rPr>
          <w:rFonts w:eastAsia="黑体" w:hint="eastAsia"/>
          <w:bCs/>
          <w:color w:val="000000" w:themeColor="text1"/>
          <w:sz w:val="32"/>
          <w:szCs w:val="32"/>
        </w:rPr>
        <w:t>2</w:t>
      </w:r>
    </w:p>
    <w:p w:rsidR="002B5A04" w:rsidRPr="00CD6E18" w:rsidRDefault="002B5A04" w:rsidP="002B5A04">
      <w:pPr>
        <w:spacing w:line="600" w:lineRule="exact"/>
        <w:rPr>
          <w:rFonts w:eastAsia="黑体"/>
          <w:bCs/>
          <w:color w:val="000000" w:themeColor="text1"/>
          <w:sz w:val="32"/>
          <w:szCs w:val="32"/>
        </w:rPr>
      </w:pPr>
    </w:p>
    <w:p w:rsidR="002B5A04" w:rsidRPr="00CD6E18" w:rsidRDefault="002B5A04" w:rsidP="002B5A04">
      <w:pPr>
        <w:spacing w:line="600" w:lineRule="exact"/>
        <w:jc w:val="center"/>
        <w:rPr>
          <w:rFonts w:eastAsia="方正小标宋简体"/>
          <w:color w:val="000000" w:themeColor="text1"/>
          <w:sz w:val="44"/>
          <w:szCs w:val="44"/>
        </w:rPr>
      </w:pPr>
      <w:r w:rsidRPr="00CD6E18">
        <w:rPr>
          <w:rFonts w:eastAsia="方正小标宋简体" w:hint="eastAsia"/>
          <w:color w:val="000000" w:themeColor="text1"/>
          <w:sz w:val="44"/>
          <w:szCs w:val="44"/>
        </w:rPr>
        <w:t>四川省医疗器械注册人委托生产质量管理</w:t>
      </w:r>
    </w:p>
    <w:p w:rsidR="002B5A04" w:rsidRPr="00CD6E18" w:rsidRDefault="002B5A04" w:rsidP="002B5A04">
      <w:pPr>
        <w:spacing w:line="600" w:lineRule="exact"/>
        <w:jc w:val="center"/>
        <w:rPr>
          <w:rFonts w:eastAsia="方正小标宋简体"/>
          <w:color w:val="000000" w:themeColor="text1"/>
          <w:sz w:val="44"/>
          <w:szCs w:val="44"/>
        </w:rPr>
      </w:pPr>
      <w:r w:rsidRPr="00CD6E18">
        <w:rPr>
          <w:rFonts w:eastAsia="方正小标宋简体" w:hint="eastAsia"/>
          <w:color w:val="000000" w:themeColor="text1"/>
          <w:sz w:val="44"/>
          <w:szCs w:val="44"/>
        </w:rPr>
        <w:t>体系实施指南（试行）</w:t>
      </w:r>
    </w:p>
    <w:p w:rsidR="002B5A04" w:rsidRPr="00CD6E18" w:rsidRDefault="002B5A04" w:rsidP="002B5A04">
      <w:pPr>
        <w:widowControl/>
        <w:spacing w:line="600" w:lineRule="exact"/>
        <w:jc w:val="center"/>
        <w:rPr>
          <w:rFonts w:eastAsia="仿宋_GB2312"/>
          <w:color w:val="000000" w:themeColor="text1"/>
          <w:kern w:val="0"/>
          <w:sz w:val="32"/>
          <w:szCs w:val="32"/>
        </w:rPr>
      </w:pPr>
      <w:r w:rsidRPr="00CD6E18">
        <w:rPr>
          <w:rFonts w:eastAsia="仿宋_GB2312" w:hint="eastAsia"/>
          <w:color w:val="000000" w:themeColor="text1"/>
          <w:kern w:val="0"/>
          <w:sz w:val="32"/>
          <w:szCs w:val="32"/>
        </w:rPr>
        <w:t xml:space="preserve"> </w:t>
      </w:r>
    </w:p>
    <w:p w:rsidR="002B5A04" w:rsidRPr="00CD6E18" w:rsidRDefault="002B5A04" w:rsidP="002B5A04">
      <w:pPr>
        <w:spacing w:line="600" w:lineRule="exact"/>
        <w:ind w:firstLineChars="221" w:firstLine="707"/>
        <w:rPr>
          <w:rFonts w:eastAsia="黑体"/>
          <w:color w:val="000000" w:themeColor="text1"/>
          <w:sz w:val="32"/>
          <w:szCs w:val="32"/>
        </w:rPr>
      </w:pPr>
      <w:r w:rsidRPr="00CD6E18">
        <w:rPr>
          <w:rFonts w:eastAsia="黑体" w:hint="eastAsia"/>
          <w:color w:val="000000" w:themeColor="text1"/>
          <w:sz w:val="32"/>
          <w:szCs w:val="32"/>
        </w:rPr>
        <w:t>一、制定依据</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为规范医疗器械注册人委托生产质量管理，明确不同主体间的质量管理责任划分，保障委托方和受托方质量管理体系的有效衔接和运行，切实保障医疗器械质量安全，根据中共中央办公厅国务院办公厅《关于深化审评审批制度改革鼓励药品医疗器械创新的意见》</w:t>
      </w:r>
      <w:r w:rsidRPr="00CD6E18">
        <w:rPr>
          <w:rFonts w:eastAsia="仿宋_GB2312" w:hint="eastAsia"/>
          <w:color w:val="000000" w:themeColor="text1"/>
          <w:kern w:val="0"/>
          <w:sz w:val="32"/>
          <w:szCs w:val="32"/>
        </w:rPr>
        <w:t>（</w:t>
      </w:r>
      <w:proofErr w:type="gramStart"/>
      <w:r w:rsidRPr="00CD6E18">
        <w:rPr>
          <w:rFonts w:eastAsia="仿宋_GB2312" w:hint="eastAsia"/>
          <w:color w:val="000000" w:themeColor="text1"/>
          <w:kern w:val="0"/>
          <w:sz w:val="32"/>
          <w:szCs w:val="32"/>
        </w:rPr>
        <w:t>厅字〔</w:t>
      </w:r>
      <w:r w:rsidRPr="00CD6E18">
        <w:rPr>
          <w:rFonts w:eastAsia="仿宋_GB2312" w:hint="eastAsia"/>
          <w:color w:val="000000" w:themeColor="text1"/>
          <w:kern w:val="0"/>
          <w:sz w:val="32"/>
          <w:szCs w:val="32"/>
        </w:rPr>
        <w:t>2017</w:t>
      </w:r>
      <w:r w:rsidRPr="00CD6E18">
        <w:rPr>
          <w:rFonts w:eastAsia="仿宋_GB2312" w:hint="eastAsia"/>
          <w:color w:val="000000" w:themeColor="text1"/>
          <w:kern w:val="0"/>
          <w:sz w:val="32"/>
          <w:szCs w:val="32"/>
        </w:rPr>
        <w:t>〕</w:t>
      </w:r>
      <w:proofErr w:type="gramEnd"/>
      <w:r w:rsidRPr="00CD6E18">
        <w:rPr>
          <w:rFonts w:eastAsia="仿宋_GB2312" w:hint="eastAsia"/>
          <w:color w:val="000000" w:themeColor="text1"/>
          <w:kern w:val="0"/>
          <w:sz w:val="32"/>
          <w:szCs w:val="32"/>
        </w:rPr>
        <w:t>42</w:t>
      </w:r>
      <w:r w:rsidRPr="00CD6E18">
        <w:rPr>
          <w:rFonts w:eastAsia="仿宋_GB2312" w:hint="eastAsia"/>
          <w:color w:val="000000" w:themeColor="text1"/>
          <w:kern w:val="0"/>
          <w:sz w:val="32"/>
          <w:szCs w:val="32"/>
        </w:rPr>
        <w:t>号）、</w:t>
      </w:r>
      <w:r w:rsidRPr="00CD6E18">
        <w:rPr>
          <w:rFonts w:eastAsia="仿宋_GB2312" w:hint="eastAsia"/>
          <w:bCs/>
          <w:color w:val="000000" w:themeColor="text1"/>
          <w:sz w:val="32"/>
          <w:szCs w:val="32"/>
        </w:rPr>
        <w:t>《医疗器械监督管理条例》、</w:t>
      </w:r>
      <w:r w:rsidRPr="00CD6E18">
        <w:rPr>
          <w:rFonts w:eastAsia="仿宋_GB2312" w:hint="eastAsia"/>
          <w:color w:val="000000" w:themeColor="text1"/>
          <w:sz w:val="32"/>
          <w:szCs w:val="32"/>
        </w:rPr>
        <w:t>国家药品监督管理局《关于扩大医疗器械注册</w:t>
      </w:r>
      <w:proofErr w:type="gramStart"/>
      <w:r w:rsidRPr="00CD6E18">
        <w:rPr>
          <w:rFonts w:eastAsia="仿宋_GB2312" w:hint="eastAsia"/>
          <w:color w:val="000000" w:themeColor="text1"/>
          <w:sz w:val="32"/>
          <w:szCs w:val="32"/>
        </w:rPr>
        <w:t>人制</w:t>
      </w:r>
      <w:proofErr w:type="gramEnd"/>
      <w:r w:rsidRPr="00CD6E18">
        <w:rPr>
          <w:rFonts w:eastAsia="仿宋_GB2312" w:hint="eastAsia"/>
          <w:color w:val="000000" w:themeColor="text1"/>
          <w:sz w:val="32"/>
          <w:szCs w:val="32"/>
        </w:rPr>
        <w:t>度试点工作的通知》（国药</w:t>
      </w:r>
      <w:proofErr w:type="gramStart"/>
      <w:r w:rsidRPr="00CD6E18">
        <w:rPr>
          <w:rFonts w:eastAsia="仿宋_GB2312" w:hint="eastAsia"/>
          <w:color w:val="000000" w:themeColor="text1"/>
          <w:sz w:val="32"/>
          <w:szCs w:val="32"/>
        </w:rPr>
        <w:t>监械注</w:t>
      </w:r>
      <w:proofErr w:type="gramEnd"/>
      <w:r w:rsidRPr="00CD6E18">
        <w:rPr>
          <w:rFonts w:eastAsia="仿宋_GB2312" w:hint="eastAsia"/>
          <w:color w:val="000000" w:themeColor="text1"/>
          <w:sz w:val="32"/>
          <w:szCs w:val="32"/>
        </w:rPr>
        <w:t>〔</w:t>
      </w:r>
      <w:r w:rsidRPr="00CD6E18">
        <w:rPr>
          <w:rFonts w:eastAsia="仿宋_GB2312" w:hint="eastAsia"/>
          <w:color w:val="000000" w:themeColor="text1"/>
          <w:sz w:val="32"/>
          <w:szCs w:val="32"/>
        </w:rPr>
        <w:t>2019</w:t>
      </w:r>
      <w:r w:rsidRPr="00CD6E18">
        <w:rPr>
          <w:rFonts w:eastAsia="仿宋_GB2312" w:hint="eastAsia"/>
          <w:color w:val="000000" w:themeColor="text1"/>
          <w:sz w:val="32"/>
          <w:szCs w:val="32"/>
        </w:rPr>
        <w:t>〕</w:t>
      </w:r>
      <w:r w:rsidRPr="00CD6E18">
        <w:rPr>
          <w:rFonts w:eastAsia="仿宋_GB2312" w:hint="eastAsia"/>
          <w:color w:val="000000" w:themeColor="text1"/>
          <w:sz w:val="32"/>
          <w:szCs w:val="32"/>
        </w:rPr>
        <w:t>33</w:t>
      </w:r>
      <w:r w:rsidRPr="00CD6E18">
        <w:rPr>
          <w:rFonts w:eastAsia="仿宋_GB2312" w:hint="eastAsia"/>
          <w:color w:val="000000" w:themeColor="text1"/>
          <w:sz w:val="32"/>
          <w:szCs w:val="32"/>
        </w:rPr>
        <w:t>号）</w:t>
      </w:r>
      <w:r w:rsidRPr="00CD6E18">
        <w:rPr>
          <w:rFonts w:eastAsia="仿宋_GB2312" w:hint="eastAsia"/>
          <w:bCs/>
          <w:color w:val="000000" w:themeColor="text1"/>
          <w:sz w:val="32"/>
          <w:szCs w:val="32"/>
        </w:rPr>
        <w:t>要求，结合本省实际，我局制定了《四川省医疗器械注册人委托生产质量管理体系实施指南（试行）》（以下简称《指南》）。</w:t>
      </w:r>
    </w:p>
    <w:p w:rsidR="002B5A04" w:rsidRPr="00CD6E18" w:rsidRDefault="002B5A04" w:rsidP="002B5A04">
      <w:pPr>
        <w:spacing w:line="600" w:lineRule="exact"/>
        <w:ind w:firstLineChars="221" w:firstLine="707"/>
        <w:rPr>
          <w:rFonts w:eastAsia="黑体"/>
          <w:color w:val="000000" w:themeColor="text1"/>
          <w:sz w:val="32"/>
          <w:szCs w:val="32"/>
        </w:rPr>
      </w:pPr>
      <w:r w:rsidRPr="00CD6E18">
        <w:rPr>
          <w:rFonts w:eastAsia="黑体" w:hint="eastAsia"/>
          <w:color w:val="000000" w:themeColor="text1"/>
          <w:sz w:val="32"/>
          <w:szCs w:val="32"/>
        </w:rPr>
        <w:t>二、适用范围</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医疗器械注册</w:t>
      </w:r>
      <w:proofErr w:type="gramStart"/>
      <w:r w:rsidRPr="00CD6E18">
        <w:rPr>
          <w:rFonts w:eastAsia="仿宋_GB2312" w:hint="eastAsia"/>
          <w:bCs/>
          <w:color w:val="000000" w:themeColor="text1"/>
          <w:sz w:val="32"/>
          <w:szCs w:val="32"/>
        </w:rPr>
        <w:t>人制度试点</w:t>
      </w:r>
      <w:proofErr w:type="gramEnd"/>
      <w:r w:rsidRPr="00CD6E18">
        <w:rPr>
          <w:rFonts w:eastAsia="仿宋_GB2312" w:hint="eastAsia"/>
          <w:bCs/>
          <w:color w:val="000000" w:themeColor="text1"/>
          <w:sz w:val="32"/>
          <w:szCs w:val="32"/>
        </w:rPr>
        <w:t>是改革完善医疗器械</w:t>
      </w:r>
      <w:proofErr w:type="gramStart"/>
      <w:r w:rsidRPr="00CD6E18">
        <w:rPr>
          <w:rFonts w:eastAsia="仿宋_GB2312" w:hint="eastAsia"/>
          <w:bCs/>
          <w:color w:val="000000" w:themeColor="text1"/>
          <w:sz w:val="32"/>
          <w:szCs w:val="32"/>
        </w:rPr>
        <w:t>审评审批</w:t>
      </w:r>
      <w:proofErr w:type="gramEnd"/>
      <w:r w:rsidRPr="00CD6E18">
        <w:rPr>
          <w:rFonts w:eastAsia="仿宋_GB2312" w:hint="eastAsia"/>
          <w:bCs/>
          <w:color w:val="000000" w:themeColor="text1"/>
          <w:sz w:val="32"/>
          <w:szCs w:val="32"/>
        </w:rPr>
        <w:t>和注册生产制度的重大创新，建立医疗器械注册人保证医疗器械质量的责任体系、落实企业主体责任是医疗器械注册</w:t>
      </w:r>
      <w:proofErr w:type="gramStart"/>
      <w:r w:rsidRPr="00CD6E18">
        <w:rPr>
          <w:rFonts w:eastAsia="仿宋_GB2312" w:hint="eastAsia"/>
          <w:bCs/>
          <w:color w:val="000000" w:themeColor="text1"/>
          <w:sz w:val="32"/>
          <w:szCs w:val="32"/>
        </w:rPr>
        <w:t>人制度试点</w:t>
      </w:r>
      <w:proofErr w:type="gramEnd"/>
      <w:r w:rsidRPr="00CD6E18">
        <w:rPr>
          <w:rFonts w:eastAsia="仿宋_GB2312" w:hint="eastAsia"/>
          <w:bCs/>
          <w:color w:val="000000" w:themeColor="text1"/>
          <w:sz w:val="32"/>
          <w:szCs w:val="32"/>
        </w:rPr>
        <w:t>的主要目的之一。</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《指南》中的医疗器械注册人是指按照医疗器械注册</w:t>
      </w:r>
      <w:proofErr w:type="gramStart"/>
      <w:r w:rsidRPr="00CD6E18">
        <w:rPr>
          <w:rFonts w:eastAsia="仿宋_GB2312" w:hint="eastAsia"/>
          <w:bCs/>
          <w:color w:val="000000" w:themeColor="text1"/>
          <w:sz w:val="32"/>
          <w:szCs w:val="32"/>
        </w:rPr>
        <w:t>人制度试点</w:t>
      </w:r>
      <w:proofErr w:type="gramEnd"/>
      <w:r w:rsidRPr="00CD6E18">
        <w:rPr>
          <w:rFonts w:eastAsia="仿宋_GB2312" w:hint="eastAsia"/>
          <w:bCs/>
          <w:color w:val="000000" w:themeColor="text1"/>
          <w:sz w:val="32"/>
          <w:szCs w:val="32"/>
        </w:rPr>
        <w:t>工作要求，委托生产医疗器械样品或产品的企业或者科研机</w:t>
      </w:r>
      <w:r w:rsidRPr="00CD6E18">
        <w:rPr>
          <w:rFonts w:eastAsia="仿宋_GB2312" w:hint="eastAsia"/>
          <w:bCs/>
          <w:color w:val="000000" w:themeColor="text1"/>
          <w:sz w:val="32"/>
          <w:szCs w:val="32"/>
        </w:rPr>
        <w:lastRenderedPageBreak/>
        <w:t>构。《指南》中的受托生产企业是指按照医疗器械注册</w:t>
      </w:r>
      <w:proofErr w:type="gramStart"/>
      <w:r w:rsidRPr="00CD6E18">
        <w:rPr>
          <w:rFonts w:eastAsia="仿宋_GB2312" w:hint="eastAsia"/>
          <w:bCs/>
          <w:color w:val="000000" w:themeColor="text1"/>
          <w:sz w:val="32"/>
          <w:szCs w:val="32"/>
        </w:rPr>
        <w:t>人制度试点</w:t>
      </w:r>
      <w:proofErr w:type="gramEnd"/>
      <w:r w:rsidRPr="00CD6E18">
        <w:rPr>
          <w:rFonts w:eastAsia="仿宋_GB2312" w:hint="eastAsia"/>
          <w:bCs/>
          <w:color w:val="000000" w:themeColor="text1"/>
          <w:sz w:val="32"/>
          <w:szCs w:val="32"/>
        </w:rPr>
        <w:t>工作要求，接受医疗器械注册人委托生产医疗器械样品或产品的企业。</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指南》旨在为医疗器械注册人委托生产医疗器械时，对双方在建立、运行、改进医疗器械生产质量管理体系方面提供指导，从而更好地满足《医疗器械生产质量管理规范》及其附录的要求，落实医疗器械注册人和受托生产企业主体责任，确保医疗器械产品上市后的安全、有效。</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指南》是在《医疗器械生产质量管理规范》及其附录的基础上，针对医疗器械注册人及其受托生产企业的特殊管理要求所指定的细化指南性意见。医疗器械注册人及其受托生产企业应在符合《医疗器械生产质量管理规范》及其附录要求的基础上，同时符合医疗器械注册</w:t>
      </w:r>
      <w:proofErr w:type="gramStart"/>
      <w:r w:rsidRPr="00CD6E18">
        <w:rPr>
          <w:rFonts w:eastAsia="仿宋_GB2312" w:hint="eastAsia"/>
          <w:bCs/>
          <w:color w:val="000000" w:themeColor="text1"/>
          <w:sz w:val="32"/>
          <w:szCs w:val="32"/>
        </w:rPr>
        <w:t>人制度试点</w:t>
      </w:r>
      <w:proofErr w:type="gramEnd"/>
      <w:r w:rsidRPr="00CD6E18">
        <w:rPr>
          <w:rFonts w:eastAsia="仿宋_GB2312" w:hint="eastAsia"/>
          <w:bCs/>
          <w:color w:val="000000" w:themeColor="text1"/>
          <w:sz w:val="32"/>
          <w:szCs w:val="32"/>
        </w:rPr>
        <w:t>和医疗器械委托生产质量协议的相关要求。</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指南》同样适用于医疗器械监管部门在对医疗器械注册人及其受托生产企业实施医疗器械生产质量管理体系现场核查时参考使用，指导和规范医疗器械监管人员开展医疗器械注册人委托生产过程的监督检查工作。</w:t>
      </w:r>
    </w:p>
    <w:p w:rsidR="002B5A04" w:rsidRPr="00CD6E18" w:rsidRDefault="002B5A04" w:rsidP="002B5A04">
      <w:pPr>
        <w:numPr>
          <w:ilvl w:val="0"/>
          <w:numId w:val="1"/>
        </w:numPr>
        <w:spacing w:line="600" w:lineRule="exact"/>
        <w:rPr>
          <w:rFonts w:eastAsia="黑体"/>
          <w:color w:val="000000" w:themeColor="text1"/>
          <w:sz w:val="32"/>
          <w:szCs w:val="32"/>
        </w:rPr>
      </w:pPr>
      <w:r w:rsidRPr="00CD6E18">
        <w:rPr>
          <w:rFonts w:eastAsia="黑体" w:hint="eastAsia"/>
          <w:color w:val="000000" w:themeColor="text1"/>
          <w:sz w:val="32"/>
          <w:szCs w:val="32"/>
        </w:rPr>
        <w:t>要求</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color w:val="000000" w:themeColor="text1"/>
          <w:sz w:val="32"/>
          <w:szCs w:val="32"/>
        </w:rPr>
        <w:t>1</w:t>
      </w:r>
      <w:r w:rsidRPr="00CD6E18">
        <w:rPr>
          <w:rFonts w:eastAsia="仿宋_GB2312" w:hint="eastAsia"/>
          <w:color w:val="000000" w:themeColor="text1"/>
          <w:sz w:val="32"/>
          <w:szCs w:val="32"/>
        </w:rPr>
        <w:t>.</w:t>
      </w:r>
      <w:r w:rsidRPr="00CD6E18">
        <w:rPr>
          <w:rFonts w:eastAsia="仿宋_GB2312" w:hint="eastAsia"/>
          <w:color w:val="000000" w:themeColor="text1"/>
          <w:sz w:val="32"/>
          <w:szCs w:val="32"/>
        </w:rPr>
        <w:t>机构与人员</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1.1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 xml:space="preserve">1.1.1 </w:t>
      </w:r>
      <w:r w:rsidRPr="00CD6E18">
        <w:rPr>
          <w:rFonts w:eastAsia="仿宋_GB2312" w:hint="eastAsia"/>
          <w:bCs/>
          <w:color w:val="000000" w:themeColor="text1"/>
          <w:sz w:val="32"/>
          <w:szCs w:val="32"/>
        </w:rPr>
        <w:t>应当履行医疗器械相关法律法规部门规章以及医疗</w:t>
      </w:r>
      <w:r w:rsidRPr="00CD6E18">
        <w:rPr>
          <w:rFonts w:eastAsia="仿宋_GB2312" w:hint="eastAsia"/>
          <w:bCs/>
          <w:color w:val="000000" w:themeColor="text1"/>
          <w:sz w:val="32"/>
          <w:szCs w:val="32"/>
        </w:rPr>
        <w:lastRenderedPageBreak/>
        <w:t>器械委托生产质量协议规定的义务，建立健全与所生产医疗器械相适应的质量管理体系并保证其有效运行，建立与质量管理体系过程相适应的管理机构，并有组织机构架构，明确各部门的职责和权限，明确质量管理职能。</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 xml:space="preserve">1.1.2 </w:t>
      </w:r>
      <w:r w:rsidRPr="00CD6E18">
        <w:rPr>
          <w:rFonts w:eastAsia="仿宋_GB2312" w:hint="eastAsia"/>
          <w:bCs/>
          <w:color w:val="000000" w:themeColor="text1"/>
          <w:sz w:val="32"/>
          <w:szCs w:val="32"/>
        </w:rPr>
        <w:t>应当确定一名管理者代表，管理者代表负责建立、实施并保持覆盖医疗器械全生命周期的质量管理体系，报告质量管理体系的运行情况和改进需求，提高员工满足法规、规章和顾客要求的意识。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1.1.3</w:t>
      </w:r>
      <w:r w:rsidRPr="00CD6E18">
        <w:rPr>
          <w:rFonts w:eastAsia="仿宋_GB2312" w:hint="eastAsia"/>
          <w:bCs/>
          <w:color w:val="000000" w:themeColor="text1"/>
          <w:sz w:val="32"/>
          <w:szCs w:val="32"/>
        </w:rPr>
        <w:t>应当配备研发技术人员，熟悉所注册医疗器械产品的研发和技术，具有相应的专业背景和工作经验，确保提交的研究资料和临床试验数据合法、真实、完整、可追溯。</w:t>
      </w:r>
      <w:r w:rsidRPr="00CD6E18">
        <w:rPr>
          <w:rFonts w:eastAsia="仿宋_GB2312" w:hint="eastAsia"/>
          <w:bCs/>
          <w:color w:val="000000" w:themeColor="text1"/>
          <w:sz w:val="32"/>
          <w:szCs w:val="32"/>
        </w:rPr>
        <w:t xml:space="preserve"> </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1.1.4</w:t>
      </w:r>
      <w:r w:rsidRPr="00CD6E18">
        <w:rPr>
          <w:rFonts w:eastAsia="仿宋_GB2312" w:hint="eastAsia"/>
          <w:bCs/>
          <w:color w:val="000000" w:themeColor="text1"/>
          <w:sz w:val="32"/>
          <w:szCs w:val="32"/>
        </w:rPr>
        <w:t>应当配备质量管理人员，应具有工作经验，熟悉所注册医疗器械产品的生产质量管理要求，能够对医疗器械注册人和受托生产企业的质量管理体系进行评估、审核和监督。</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1.1.5</w:t>
      </w:r>
      <w:r w:rsidRPr="00CD6E18">
        <w:rPr>
          <w:rFonts w:eastAsia="仿宋_GB2312" w:hint="eastAsia"/>
          <w:bCs/>
          <w:color w:val="000000" w:themeColor="text1"/>
          <w:sz w:val="32"/>
          <w:szCs w:val="32"/>
        </w:rPr>
        <w:t>应当配备法规事务人员，应具有工作经验，熟悉所注册医疗器械产品法规要求，能够处理相关法规事务。</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1.1.6</w:t>
      </w:r>
      <w:r w:rsidRPr="00CD6E18">
        <w:rPr>
          <w:rFonts w:eastAsia="仿宋_GB2312" w:hint="eastAsia"/>
          <w:bCs/>
          <w:color w:val="000000" w:themeColor="text1"/>
          <w:sz w:val="32"/>
          <w:szCs w:val="32"/>
        </w:rPr>
        <w:tab/>
      </w:r>
      <w:r w:rsidRPr="00CD6E18">
        <w:rPr>
          <w:rFonts w:eastAsia="仿宋_GB2312" w:hint="eastAsia"/>
          <w:bCs/>
          <w:color w:val="000000" w:themeColor="text1"/>
          <w:sz w:val="32"/>
          <w:szCs w:val="32"/>
        </w:rPr>
        <w:t>应当配备上市后事务人员，应具有工作经验，熟悉医疗器械不良事件监测、产品召回、售后服务等要求，能够处理相关上市后事务。</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1.1.7</w:t>
      </w:r>
      <w:r w:rsidRPr="00CD6E18">
        <w:rPr>
          <w:rFonts w:eastAsia="仿宋_GB2312" w:hint="eastAsia"/>
          <w:bCs/>
          <w:color w:val="000000" w:themeColor="text1"/>
          <w:sz w:val="32"/>
          <w:szCs w:val="32"/>
        </w:rPr>
        <w:t>应当按照医疗器械委托生产质量协议履行生产放行程序。</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1.1.8</w:t>
      </w:r>
      <w:r w:rsidRPr="00CD6E18">
        <w:rPr>
          <w:rFonts w:eastAsia="仿宋_GB2312" w:hint="eastAsia"/>
          <w:bCs/>
          <w:color w:val="000000" w:themeColor="text1"/>
          <w:sz w:val="32"/>
          <w:szCs w:val="32"/>
        </w:rPr>
        <w:t>应当在委托生产变更或终止时，向原许可发证部门申</w:t>
      </w:r>
      <w:r w:rsidRPr="00CD6E18">
        <w:rPr>
          <w:rFonts w:eastAsia="仿宋_GB2312" w:hint="eastAsia"/>
          <w:bCs/>
          <w:color w:val="000000" w:themeColor="text1"/>
          <w:sz w:val="32"/>
          <w:szCs w:val="32"/>
        </w:rPr>
        <w:lastRenderedPageBreak/>
        <w:t>请办理许可证登载产品变更、减少或注销许可证。</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1.2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1.2.1</w:t>
      </w:r>
      <w:r w:rsidRPr="00CD6E18">
        <w:rPr>
          <w:rFonts w:eastAsia="仿宋_GB2312" w:hint="eastAsia"/>
          <w:bCs/>
          <w:color w:val="000000" w:themeColor="text1"/>
          <w:sz w:val="32"/>
          <w:szCs w:val="32"/>
        </w:rPr>
        <w:t>应当建立与医疗器械受托生产过程相适应的质量管理体系并保证其有效运行，建立与质量管理体系过程相适应的管理机构，并有组织机构架构，明确各部门的职责和权限，明确质量管理职能。</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1.2.2</w:t>
      </w:r>
      <w:r w:rsidRPr="00CD6E18">
        <w:rPr>
          <w:rFonts w:eastAsia="仿宋_GB2312" w:hint="eastAsia"/>
          <w:bCs/>
          <w:color w:val="000000" w:themeColor="text1"/>
          <w:sz w:val="32"/>
          <w:szCs w:val="32"/>
        </w:rPr>
        <w:t>应当确定一名管理者代表，管理者代表负责建立、实施并保持与受托生产过程相适应的质量管理体系，报告质量管理体系的运行情况和改进需求，提高员工满足法规、规章和顾客要求的意识。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1.2.3</w:t>
      </w:r>
      <w:r w:rsidRPr="00CD6E18">
        <w:rPr>
          <w:rFonts w:eastAsia="仿宋_GB2312" w:hint="eastAsia"/>
          <w:bCs/>
          <w:color w:val="000000" w:themeColor="text1"/>
          <w:sz w:val="32"/>
          <w:szCs w:val="32"/>
        </w:rPr>
        <w:t>应当配备与受托生产产品相适应的技术人员、生产人员和质量管理人员，以上人员应当熟悉医疗器械相关法律法规，具有相关的理论知识和实践经验，应当有能力对生产管理和质量管理中实际问题</w:t>
      </w:r>
      <w:proofErr w:type="gramStart"/>
      <w:r w:rsidRPr="00CD6E18">
        <w:rPr>
          <w:rFonts w:eastAsia="仿宋_GB2312" w:hint="eastAsia"/>
          <w:bCs/>
          <w:color w:val="000000" w:themeColor="text1"/>
          <w:sz w:val="32"/>
          <w:szCs w:val="32"/>
        </w:rPr>
        <w:t>作出</w:t>
      </w:r>
      <w:proofErr w:type="gramEnd"/>
      <w:r w:rsidRPr="00CD6E18">
        <w:rPr>
          <w:rFonts w:eastAsia="仿宋_GB2312" w:hint="eastAsia"/>
          <w:bCs/>
          <w:color w:val="000000" w:themeColor="text1"/>
          <w:sz w:val="32"/>
          <w:szCs w:val="32"/>
        </w:rPr>
        <w:t>正确判断和处理。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1.2.4</w:t>
      </w:r>
      <w:r w:rsidRPr="00CD6E18">
        <w:rPr>
          <w:rFonts w:eastAsia="仿宋_GB2312" w:hint="eastAsia"/>
          <w:bCs/>
          <w:color w:val="000000" w:themeColor="text1"/>
          <w:sz w:val="32"/>
          <w:szCs w:val="32"/>
        </w:rPr>
        <w:t>应指定专人与医疗器械注册人进行对接、联络、协调。</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1.2.5</w:t>
      </w:r>
      <w:r w:rsidRPr="00CD6E18">
        <w:rPr>
          <w:rFonts w:eastAsia="仿宋_GB2312" w:hint="eastAsia"/>
          <w:bCs/>
          <w:color w:val="000000" w:themeColor="text1"/>
          <w:sz w:val="32"/>
          <w:szCs w:val="32"/>
        </w:rPr>
        <w:t>在医疗器械注册人的指导下，对直接影响受托生产产品质量的人员进行培训，符合要求后上岗。</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2.</w:t>
      </w:r>
      <w:r w:rsidRPr="00CD6E18">
        <w:rPr>
          <w:rFonts w:eastAsia="仿宋_GB2312" w:hint="eastAsia"/>
          <w:color w:val="000000" w:themeColor="text1"/>
          <w:sz w:val="32"/>
          <w:szCs w:val="32"/>
        </w:rPr>
        <w:t>场地、设施、设备</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2.1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2.1.1</w:t>
      </w:r>
      <w:r w:rsidRPr="00CD6E18">
        <w:rPr>
          <w:rFonts w:eastAsia="仿宋_GB2312" w:hint="eastAsia"/>
          <w:bCs/>
          <w:color w:val="000000" w:themeColor="text1"/>
          <w:sz w:val="32"/>
          <w:szCs w:val="32"/>
        </w:rPr>
        <w:t>自行研发医疗器械产品的，应具备相应的研发场所和设施设备。</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2.1.2</w:t>
      </w:r>
      <w:r w:rsidRPr="00CD6E18">
        <w:rPr>
          <w:rFonts w:eastAsia="仿宋_GB2312" w:hint="eastAsia"/>
          <w:bCs/>
          <w:color w:val="000000" w:themeColor="text1"/>
          <w:sz w:val="32"/>
          <w:szCs w:val="32"/>
        </w:rPr>
        <w:t>委托研发医疗器械产品的，应确保被委托机构具备相</w:t>
      </w:r>
      <w:r w:rsidRPr="00CD6E18">
        <w:rPr>
          <w:rFonts w:eastAsia="仿宋_GB2312" w:hint="eastAsia"/>
          <w:bCs/>
          <w:color w:val="000000" w:themeColor="text1"/>
          <w:sz w:val="32"/>
          <w:szCs w:val="32"/>
        </w:rPr>
        <w:lastRenderedPageBreak/>
        <w:t>应的研发场所和设施设备。</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 xml:space="preserve">2.1.3 </w:t>
      </w:r>
      <w:r w:rsidRPr="00CD6E18">
        <w:rPr>
          <w:rFonts w:eastAsia="仿宋_GB2312" w:hint="eastAsia"/>
          <w:bCs/>
          <w:color w:val="000000" w:themeColor="text1"/>
          <w:sz w:val="32"/>
          <w:szCs w:val="32"/>
        </w:rPr>
        <w:t>医疗器械注册人应明确受托生产企业场地、设施和设备的要求，委托生产前应查验受托生产企业的生产条件，并定期评估。</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2.2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2.2.1</w:t>
      </w:r>
      <w:r w:rsidRPr="00CD6E18">
        <w:rPr>
          <w:rFonts w:eastAsia="仿宋_GB2312" w:hint="eastAsia"/>
          <w:bCs/>
          <w:color w:val="000000" w:themeColor="text1"/>
          <w:sz w:val="32"/>
          <w:szCs w:val="32"/>
        </w:rPr>
        <w:t>应配备与受托生产医疗器械相适应的场地、设施和设备。</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2.2.2</w:t>
      </w:r>
      <w:r w:rsidRPr="00CD6E18">
        <w:rPr>
          <w:rFonts w:eastAsia="仿宋_GB2312" w:hint="eastAsia"/>
          <w:bCs/>
          <w:color w:val="000000" w:themeColor="text1"/>
          <w:sz w:val="32"/>
          <w:szCs w:val="32"/>
        </w:rPr>
        <w:t>应采用适宜的方法，对医疗器械注册人财产（包括但不限于受托生产相关且属于医疗器械注册人所有的各类物料、半成品及成品、留样品、包装、标签、工装夹具以及其他设备或辅助器具等）进行标识、储存、流转、追溯，并在质量协议中进行明确。</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2.2.3</w:t>
      </w:r>
      <w:r w:rsidRPr="00CD6E18">
        <w:rPr>
          <w:rFonts w:eastAsia="仿宋_GB2312" w:hint="eastAsia"/>
          <w:bCs/>
          <w:color w:val="000000" w:themeColor="text1"/>
          <w:sz w:val="32"/>
          <w:szCs w:val="32"/>
        </w:rPr>
        <w:t>受托生产企业对受托生产过程中涉及的场地、设施、设备应按照《医疗器械生产质量管理规范》及其附录的要求进行管理。</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3.</w:t>
      </w:r>
      <w:r w:rsidRPr="00CD6E18">
        <w:rPr>
          <w:rFonts w:eastAsia="仿宋_GB2312" w:hint="eastAsia"/>
          <w:color w:val="000000" w:themeColor="text1"/>
          <w:sz w:val="32"/>
          <w:szCs w:val="32"/>
        </w:rPr>
        <w:t>文件管理</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3.1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3.1.1</w:t>
      </w:r>
      <w:r w:rsidRPr="00CD6E18">
        <w:rPr>
          <w:rFonts w:eastAsia="仿宋_GB2312" w:hint="eastAsia"/>
          <w:bCs/>
          <w:color w:val="000000" w:themeColor="text1"/>
          <w:sz w:val="32"/>
          <w:szCs w:val="32"/>
        </w:rPr>
        <w:t>应当建立与质量管理体系过程相适应的质量管理体系文件，对《医疗器械生产质量管理规范》及其附录有任何删减或不适用均应详细说明，且任何删减或不适用不得影响医疗器械产品的安全、有效。</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3.1.2</w:t>
      </w:r>
      <w:r w:rsidRPr="00CD6E18">
        <w:rPr>
          <w:rFonts w:eastAsia="仿宋_GB2312" w:hint="eastAsia"/>
          <w:bCs/>
          <w:color w:val="000000" w:themeColor="text1"/>
          <w:sz w:val="32"/>
          <w:szCs w:val="32"/>
        </w:rPr>
        <w:t>对医疗器械委托生产质量协议进行管理，包括委托生</w:t>
      </w:r>
      <w:r w:rsidRPr="00CD6E18">
        <w:rPr>
          <w:rFonts w:eastAsia="仿宋_GB2312" w:hint="eastAsia"/>
          <w:bCs/>
          <w:color w:val="000000" w:themeColor="text1"/>
          <w:sz w:val="32"/>
          <w:szCs w:val="32"/>
        </w:rPr>
        <w:lastRenderedPageBreak/>
        <w:t>产质量协议评审、变更、终止、延续、执行情况的年度评价，并保留相关记录。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3.1.3</w:t>
      </w:r>
      <w:r w:rsidRPr="00CD6E18">
        <w:rPr>
          <w:rFonts w:eastAsia="仿宋_GB2312" w:hint="eastAsia"/>
          <w:bCs/>
          <w:color w:val="000000" w:themeColor="text1"/>
          <w:sz w:val="32"/>
          <w:szCs w:val="32"/>
        </w:rPr>
        <w:t>如已购买商业保险，应对商业保险进行管理，包括保险的购买、延续、理赔等资料的保存和查阅。</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3.1.4</w:t>
      </w:r>
      <w:r w:rsidRPr="00CD6E18">
        <w:rPr>
          <w:rFonts w:eastAsia="仿宋_GB2312" w:hint="eastAsia"/>
          <w:bCs/>
          <w:color w:val="000000" w:themeColor="text1"/>
          <w:sz w:val="32"/>
          <w:szCs w:val="32"/>
        </w:rPr>
        <w:t>对已获证医疗器械的全部研发资料和技术文档进行管理。包括清单编制、保存、归档、检索、查阅、变更、移交、使用权限，并保留相关记录。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3.1.5</w:t>
      </w:r>
      <w:r w:rsidRPr="00CD6E18">
        <w:rPr>
          <w:rFonts w:eastAsia="仿宋_GB2312" w:hint="eastAsia"/>
          <w:bCs/>
          <w:color w:val="000000" w:themeColor="text1"/>
          <w:sz w:val="32"/>
          <w:szCs w:val="32"/>
        </w:rPr>
        <w:t>对医疗器械相关法律法规、技术标准、指南性文件、质量公告等外来文件进行管理，包括收集、更新、检索、汇总、分析，并保留相关记录。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3.1.6</w:t>
      </w:r>
      <w:r w:rsidRPr="00CD6E18">
        <w:rPr>
          <w:rFonts w:eastAsia="仿宋_GB2312" w:hint="eastAsia"/>
          <w:bCs/>
          <w:color w:val="000000" w:themeColor="text1"/>
          <w:sz w:val="32"/>
          <w:szCs w:val="32"/>
        </w:rPr>
        <w:t>对受托方生产质量管理体系评估、审核、监督的文件进行管理，包括保存、变更、检索、汇总、分析，并保留相关记录。</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3.2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3.2.1</w:t>
      </w:r>
      <w:r w:rsidRPr="00CD6E18">
        <w:rPr>
          <w:rFonts w:eastAsia="仿宋_GB2312" w:hint="eastAsia"/>
          <w:bCs/>
          <w:color w:val="000000" w:themeColor="text1"/>
          <w:sz w:val="32"/>
          <w:szCs w:val="32"/>
        </w:rPr>
        <w:t>应当建立与质量管理体系过程相适应的质量管理体系文件，并在质量管理体系文件中增加受托生产相关内容，对《医疗器械生产质量管理规范》及其附录有任何删减或不适用均应详细说明，且任何删减或不适用不得影响产品的安全、有效。</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3.2.2</w:t>
      </w:r>
      <w:r w:rsidRPr="00CD6E18">
        <w:rPr>
          <w:rFonts w:eastAsia="仿宋_GB2312" w:hint="eastAsia"/>
          <w:bCs/>
          <w:color w:val="000000" w:themeColor="text1"/>
          <w:sz w:val="32"/>
          <w:szCs w:val="32"/>
        </w:rPr>
        <w:t>应对医疗器械委托生产质量协议进行管理，包括协议评审、变更、终止、延续、执行情况的年度评价，并保留相关记录。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3.2.3</w:t>
      </w:r>
      <w:r w:rsidRPr="00CD6E18">
        <w:rPr>
          <w:rFonts w:eastAsia="仿宋_GB2312" w:hint="eastAsia"/>
          <w:bCs/>
          <w:color w:val="000000" w:themeColor="text1"/>
          <w:sz w:val="32"/>
          <w:szCs w:val="32"/>
        </w:rPr>
        <w:t>对医疗器械注册人转移的受托生产医疗器械的全部研</w:t>
      </w:r>
      <w:r w:rsidRPr="00CD6E18">
        <w:rPr>
          <w:rFonts w:eastAsia="仿宋_GB2312" w:hint="eastAsia"/>
          <w:bCs/>
          <w:color w:val="000000" w:themeColor="text1"/>
          <w:sz w:val="32"/>
          <w:szCs w:val="32"/>
        </w:rPr>
        <w:lastRenderedPageBreak/>
        <w:t>发资料和技术文档进行管理。包括清单编制、保存、归档、检索、查阅、变更、移交、使用权限，并保留相关记录。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3.2.4</w:t>
      </w:r>
      <w:r w:rsidRPr="00CD6E18">
        <w:rPr>
          <w:rFonts w:eastAsia="仿宋_GB2312" w:hint="eastAsia"/>
          <w:bCs/>
          <w:color w:val="000000" w:themeColor="text1"/>
          <w:sz w:val="32"/>
          <w:szCs w:val="32"/>
        </w:rPr>
        <w:t>对受托生产质量管理体系自查相关文件进行管理，包括保存、变更、检索、汇总、分析，并保留相关记录。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3.2.5</w:t>
      </w:r>
      <w:r w:rsidRPr="00CD6E18">
        <w:rPr>
          <w:rFonts w:eastAsia="仿宋_GB2312" w:hint="eastAsia"/>
          <w:bCs/>
          <w:color w:val="000000" w:themeColor="text1"/>
          <w:sz w:val="32"/>
          <w:szCs w:val="32"/>
        </w:rPr>
        <w:t>文件和记录的保存期限应符合法规要求和双方协议约定，在保存期限内，医疗器械注册人可向受托生产企业获取委托产品生产相关文件及记录，以满足产品质量追溯、产品调查及法规要求等的需要。</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4.</w:t>
      </w:r>
      <w:r w:rsidRPr="00CD6E18">
        <w:rPr>
          <w:rFonts w:eastAsia="仿宋_GB2312" w:hint="eastAsia"/>
          <w:color w:val="000000" w:themeColor="text1"/>
          <w:sz w:val="32"/>
          <w:szCs w:val="32"/>
        </w:rPr>
        <w:t>设计开发</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4.1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4.1.1</w:t>
      </w:r>
      <w:r w:rsidRPr="00CD6E18">
        <w:rPr>
          <w:rFonts w:eastAsia="仿宋_GB2312" w:hint="eastAsia"/>
          <w:bCs/>
          <w:color w:val="000000" w:themeColor="text1"/>
          <w:sz w:val="32"/>
          <w:szCs w:val="32"/>
        </w:rPr>
        <w:t>应按照《医疗器械生产质量管理规范》及其附录要求进行设计开发。保留自行研发或委托研发医疗器械产品的设计开发资料，确保设计开发资料和数据的真实、完整、可追溯。</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4.1.2</w:t>
      </w:r>
      <w:r w:rsidRPr="00CD6E18">
        <w:rPr>
          <w:rFonts w:eastAsia="仿宋_GB2312" w:hint="eastAsia"/>
          <w:bCs/>
          <w:color w:val="000000" w:themeColor="text1"/>
          <w:sz w:val="32"/>
          <w:szCs w:val="32"/>
        </w:rPr>
        <w:t>医疗器械注册人委托外部机构进行设计开发时，应当与受托设计方签订协议，确保设计开发过程满足法规要求；医疗器械注册人对整个医疗器械产品的设计开发</w:t>
      </w:r>
      <w:proofErr w:type="gramStart"/>
      <w:r w:rsidRPr="00CD6E18">
        <w:rPr>
          <w:rFonts w:eastAsia="仿宋_GB2312" w:hint="eastAsia"/>
          <w:bCs/>
          <w:color w:val="000000" w:themeColor="text1"/>
          <w:sz w:val="32"/>
          <w:szCs w:val="32"/>
        </w:rPr>
        <w:t>负主体</w:t>
      </w:r>
      <w:proofErr w:type="gramEnd"/>
      <w:r w:rsidRPr="00CD6E18">
        <w:rPr>
          <w:rFonts w:eastAsia="仿宋_GB2312" w:hint="eastAsia"/>
          <w:bCs/>
          <w:color w:val="000000" w:themeColor="text1"/>
          <w:sz w:val="32"/>
          <w:szCs w:val="32"/>
        </w:rPr>
        <w:t>责任。</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4.1.3</w:t>
      </w:r>
      <w:r w:rsidRPr="00CD6E18">
        <w:rPr>
          <w:rFonts w:eastAsia="仿宋_GB2312" w:hint="eastAsia"/>
          <w:bCs/>
          <w:color w:val="000000" w:themeColor="text1"/>
          <w:sz w:val="32"/>
          <w:szCs w:val="32"/>
        </w:rPr>
        <w:t>应按照医疗器械委托生产质量协议要求，将需要转移的设计输出文件进行汇总并编制技术文件清单。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4.1.4</w:t>
      </w:r>
      <w:r w:rsidRPr="00CD6E18">
        <w:rPr>
          <w:rFonts w:eastAsia="仿宋_GB2312" w:hint="eastAsia"/>
          <w:bCs/>
          <w:color w:val="000000" w:themeColor="text1"/>
          <w:sz w:val="32"/>
          <w:szCs w:val="32"/>
        </w:rPr>
        <w:t>应确保变更过程满足法规要求，任何设计变更均应及时通知受托生产企业，并监督受托生产企业的变更执行情况。</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4.1.5</w:t>
      </w:r>
      <w:r w:rsidRPr="00CD6E18">
        <w:rPr>
          <w:rFonts w:eastAsia="仿宋_GB2312" w:hint="eastAsia"/>
          <w:bCs/>
          <w:color w:val="000000" w:themeColor="text1"/>
          <w:sz w:val="32"/>
          <w:szCs w:val="32"/>
        </w:rPr>
        <w:t>应当在包括设计开发在内的产品实现全过程中，结合受托生产产品的特点，制定风险管理的要求并形成文件，保留相</w:t>
      </w:r>
      <w:r w:rsidRPr="00CD6E18">
        <w:rPr>
          <w:rFonts w:eastAsia="仿宋_GB2312" w:hint="eastAsia"/>
          <w:bCs/>
          <w:color w:val="000000" w:themeColor="text1"/>
          <w:sz w:val="32"/>
          <w:szCs w:val="32"/>
        </w:rPr>
        <w:lastRenderedPageBreak/>
        <w:t>关记录。生产和生产后信息显示产品的风险不可接受时，医疗器械注册人应及时通知受托生产企业并采取必要的措施。</w:t>
      </w:r>
      <w:r w:rsidRPr="00CD6E18">
        <w:rPr>
          <w:rFonts w:eastAsia="仿宋_GB2312" w:hint="eastAsia"/>
          <w:bCs/>
          <w:color w:val="000000" w:themeColor="text1"/>
          <w:sz w:val="32"/>
          <w:szCs w:val="32"/>
        </w:rPr>
        <w:t xml:space="preserve"> </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4.2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4.2.1</w:t>
      </w:r>
      <w:r w:rsidRPr="00CD6E18">
        <w:rPr>
          <w:rFonts w:eastAsia="仿宋_GB2312" w:hint="eastAsia"/>
          <w:bCs/>
          <w:color w:val="000000" w:themeColor="text1"/>
          <w:sz w:val="32"/>
          <w:szCs w:val="32"/>
        </w:rPr>
        <w:t>应按照医疗器械委托生产质量协议要求，对医疗器械注册人转移的技术文件进行管理。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4.2.2</w:t>
      </w:r>
      <w:r w:rsidRPr="00CD6E18">
        <w:rPr>
          <w:rFonts w:eastAsia="仿宋_GB2312" w:hint="eastAsia"/>
          <w:bCs/>
          <w:color w:val="000000" w:themeColor="text1"/>
          <w:sz w:val="32"/>
          <w:szCs w:val="32"/>
        </w:rPr>
        <w:t>应按照医疗器械委托生产质量协议要求，执行受托生产产品知识产权保护的相关约定。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4.2.3</w:t>
      </w:r>
      <w:r w:rsidRPr="00CD6E18">
        <w:rPr>
          <w:rFonts w:eastAsia="仿宋_GB2312" w:hint="eastAsia"/>
          <w:bCs/>
          <w:color w:val="000000" w:themeColor="text1"/>
          <w:sz w:val="32"/>
          <w:szCs w:val="32"/>
        </w:rPr>
        <w:t>医疗器械注册人在受托生产企业完成工艺建立、验证、转换、输出的，受托生产企业应具备相应的能力，完成样品试制工作。</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4.2.4</w:t>
      </w:r>
      <w:r w:rsidRPr="00CD6E18">
        <w:rPr>
          <w:rFonts w:eastAsia="仿宋_GB2312" w:hint="eastAsia"/>
          <w:bCs/>
          <w:color w:val="000000" w:themeColor="text1"/>
          <w:sz w:val="32"/>
          <w:szCs w:val="32"/>
        </w:rPr>
        <w:t>落实医疗器械注册人的设计变更要求，并结合生产质量管理情况向医疗器械注册人反馈设计变更的需求。</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5.</w:t>
      </w:r>
      <w:r w:rsidRPr="00CD6E18">
        <w:rPr>
          <w:rFonts w:eastAsia="仿宋_GB2312" w:hint="eastAsia"/>
          <w:color w:val="000000" w:themeColor="text1"/>
          <w:sz w:val="32"/>
          <w:szCs w:val="32"/>
        </w:rPr>
        <w:t>采购</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5.1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5.1.1</w:t>
      </w:r>
      <w:r w:rsidRPr="00CD6E18">
        <w:rPr>
          <w:rFonts w:eastAsia="仿宋_GB2312" w:hint="eastAsia"/>
          <w:bCs/>
          <w:color w:val="000000" w:themeColor="text1"/>
          <w:sz w:val="32"/>
          <w:szCs w:val="32"/>
        </w:rPr>
        <w:t>应明确委托生产产品物料的采购方式、采购途径、质量标准、检验要求，按照医疗器械委托生产质量协议要求实施采购。</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5.1.2</w:t>
      </w:r>
      <w:r w:rsidRPr="00CD6E18">
        <w:rPr>
          <w:rFonts w:eastAsia="仿宋_GB2312" w:hint="eastAsia"/>
          <w:bCs/>
          <w:color w:val="000000" w:themeColor="text1"/>
          <w:sz w:val="32"/>
          <w:szCs w:val="32"/>
        </w:rPr>
        <w:t>必要时与受托生产企业一起对物料供应商进行筛选、审核、签订质量协议、定期复评。</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5.1.3</w:t>
      </w:r>
      <w:r w:rsidRPr="00CD6E18">
        <w:rPr>
          <w:rFonts w:eastAsia="仿宋_GB2312" w:hint="eastAsia"/>
          <w:bCs/>
          <w:color w:val="000000" w:themeColor="text1"/>
          <w:sz w:val="32"/>
          <w:szCs w:val="32"/>
        </w:rPr>
        <w:t>监控并确保受托生产企业使用合格供应商提供的合格物料。</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5.1.4</w:t>
      </w:r>
      <w:r w:rsidRPr="00CD6E18">
        <w:rPr>
          <w:rFonts w:eastAsia="仿宋_GB2312" w:hint="eastAsia"/>
          <w:bCs/>
          <w:color w:val="000000" w:themeColor="text1"/>
          <w:sz w:val="32"/>
          <w:szCs w:val="32"/>
        </w:rPr>
        <w:t>按照法规要求实施采购变更，所有的变更应书面通知</w:t>
      </w:r>
      <w:r w:rsidRPr="00CD6E18">
        <w:rPr>
          <w:rFonts w:eastAsia="仿宋_GB2312" w:hint="eastAsia"/>
          <w:bCs/>
          <w:color w:val="000000" w:themeColor="text1"/>
          <w:sz w:val="32"/>
          <w:szCs w:val="32"/>
        </w:rPr>
        <w:lastRenderedPageBreak/>
        <w:t>受托生产企业，并留存相关记录。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5.1.5</w:t>
      </w:r>
      <w:r w:rsidRPr="00CD6E18">
        <w:rPr>
          <w:rFonts w:eastAsia="仿宋_GB2312" w:hint="eastAsia"/>
          <w:bCs/>
          <w:color w:val="000000" w:themeColor="text1"/>
          <w:sz w:val="32"/>
          <w:szCs w:val="32"/>
        </w:rPr>
        <w:t>定期按照《医疗器械生产质量管理规范》及其附录的要求，对委托生产采购控制进行自查，确保满足规范的要求。</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5.2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5.2.1</w:t>
      </w:r>
      <w:r w:rsidRPr="00CD6E18">
        <w:rPr>
          <w:rFonts w:eastAsia="仿宋_GB2312" w:hint="eastAsia"/>
          <w:bCs/>
          <w:color w:val="000000" w:themeColor="text1"/>
          <w:sz w:val="32"/>
          <w:szCs w:val="32"/>
        </w:rPr>
        <w:t>受托企业应按照与注册人的合同约定进行相关采购生产活动；由医疗器械注册人采购并提供给受托生产企业的物料，由受托生产企业按照医疗器械注册人要求进行仓储、防护和管理。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5.2.2</w:t>
      </w:r>
      <w:r w:rsidRPr="00CD6E18">
        <w:rPr>
          <w:rFonts w:eastAsia="仿宋_GB2312" w:hint="eastAsia"/>
          <w:bCs/>
          <w:color w:val="000000" w:themeColor="text1"/>
          <w:sz w:val="32"/>
          <w:szCs w:val="32"/>
        </w:rPr>
        <w:t>如代为实施采购，应将相关供应商纳入合格供应商进行管理；应保留物料采购凭证，满足可追溯要求。如需实施采购变更，应将采购物料方面的更改书面通知注册人，并保存相关记录。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5.2.3</w:t>
      </w:r>
      <w:r w:rsidRPr="00CD6E18">
        <w:rPr>
          <w:rFonts w:eastAsia="仿宋_GB2312" w:hint="eastAsia"/>
          <w:bCs/>
          <w:color w:val="000000" w:themeColor="text1"/>
          <w:sz w:val="32"/>
          <w:szCs w:val="32"/>
        </w:rPr>
        <w:t>如实施采购物料验证，应符合医疗器械注册人的要求。</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5.2.4</w:t>
      </w:r>
      <w:r w:rsidRPr="00CD6E18">
        <w:rPr>
          <w:rFonts w:eastAsia="仿宋_GB2312" w:hint="eastAsia"/>
          <w:bCs/>
          <w:color w:val="000000" w:themeColor="text1"/>
          <w:sz w:val="32"/>
          <w:szCs w:val="32"/>
        </w:rPr>
        <w:t>采购中发现异常情况应采取措施暂停，并向医疗器械注册人及时报告处理。</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6.</w:t>
      </w:r>
      <w:r w:rsidRPr="00CD6E18">
        <w:rPr>
          <w:rFonts w:eastAsia="仿宋_GB2312" w:hint="eastAsia"/>
          <w:color w:val="000000" w:themeColor="text1"/>
          <w:sz w:val="32"/>
          <w:szCs w:val="32"/>
        </w:rPr>
        <w:t>生产管理</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6.1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6.1.1</w:t>
      </w:r>
      <w:r w:rsidRPr="00CD6E18">
        <w:rPr>
          <w:rFonts w:eastAsia="仿宋_GB2312" w:hint="eastAsia"/>
          <w:bCs/>
          <w:color w:val="000000" w:themeColor="text1"/>
          <w:sz w:val="32"/>
          <w:szCs w:val="32"/>
        </w:rPr>
        <w:t>明确委托生产的品种及范围、生产工艺、必要外协加工过程（例如辐照灭菌）、物料流转、批号和唯一标识管理、批生产记录等可追溯性要求。</w:t>
      </w:r>
      <w:r w:rsidRPr="00CD6E18">
        <w:rPr>
          <w:rFonts w:eastAsia="仿宋_GB2312" w:hint="eastAsia"/>
          <w:bCs/>
          <w:color w:val="000000" w:themeColor="text1"/>
          <w:sz w:val="32"/>
          <w:szCs w:val="32"/>
        </w:rPr>
        <w:t xml:space="preserve"> </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6.1.2</w:t>
      </w:r>
      <w:r w:rsidRPr="00CD6E18">
        <w:rPr>
          <w:rFonts w:eastAsia="仿宋_GB2312" w:hint="eastAsia"/>
          <w:bCs/>
          <w:color w:val="000000" w:themeColor="text1"/>
          <w:sz w:val="32"/>
          <w:szCs w:val="32"/>
        </w:rPr>
        <w:t>将与生产有关的技术文件以协议附件的形式转移给受托生产企业，双方确认并保留确认的记录；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6.1.3</w:t>
      </w:r>
      <w:r w:rsidRPr="00CD6E18">
        <w:rPr>
          <w:rFonts w:eastAsia="仿宋_GB2312" w:hint="eastAsia"/>
          <w:bCs/>
          <w:color w:val="000000" w:themeColor="text1"/>
          <w:sz w:val="32"/>
          <w:szCs w:val="32"/>
        </w:rPr>
        <w:t>明确在委托生产过程中的需要定期监控的环节和过程</w:t>
      </w:r>
      <w:r w:rsidRPr="00CD6E18">
        <w:rPr>
          <w:rFonts w:eastAsia="仿宋_GB2312" w:hint="eastAsia"/>
          <w:bCs/>
          <w:color w:val="000000" w:themeColor="text1"/>
          <w:sz w:val="32"/>
          <w:szCs w:val="32"/>
        </w:rPr>
        <w:lastRenderedPageBreak/>
        <w:t>以及监控方式和标准，指定授权监控的人员，并保留监控记录。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 xml:space="preserve">6.1.4 </w:t>
      </w:r>
      <w:r w:rsidRPr="00CD6E18">
        <w:rPr>
          <w:rFonts w:eastAsia="仿宋_GB2312" w:hint="eastAsia"/>
          <w:bCs/>
          <w:color w:val="000000" w:themeColor="text1"/>
          <w:sz w:val="32"/>
          <w:szCs w:val="32"/>
        </w:rPr>
        <w:t>应定期对受托生产企业的受托生产管理情况和相关记录进行审核，并保存审核记录。</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6.2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6.2.1</w:t>
      </w:r>
      <w:r w:rsidRPr="00CD6E18">
        <w:rPr>
          <w:rFonts w:eastAsia="仿宋_GB2312" w:hint="eastAsia"/>
          <w:bCs/>
          <w:color w:val="000000" w:themeColor="text1"/>
          <w:sz w:val="32"/>
          <w:szCs w:val="32"/>
        </w:rPr>
        <w:t>应按照《医疗器械生产质量管理规范》及其附录和医疗器械委托生产质量协议执行。</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6.2.2</w:t>
      </w:r>
      <w:r w:rsidRPr="00CD6E18">
        <w:rPr>
          <w:rFonts w:eastAsia="仿宋_GB2312" w:hint="eastAsia"/>
          <w:bCs/>
          <w:color w:val="000000" w:themeColor="text1"/>
          <w:sz w:val="32"/>
          <w:szCs w:val="32"/>
        </w:rPr>
        <w:t>当生产条件发生变化，不再符合医疗器械质量管理体系要求的，应当立即采取整改措施，可能影响医疗器械安全、有效的，应当立即停止生产活动并向注册人报告。</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6.2.3</w:t>
      </w:r>
      <w:r w:rsidRPr="00CD6E18">
        <w:rPr>
          <w:rFonts w:eastAsia="仿宋_GB2312" w:hint="eastAsia"/>
          <w:bCs/>
          <w:color w:val="000000" w:themeColor="text1"/>
          <w:sz w:val="32"/>
          <w:szCs w:val="32"/>
        </w:rPr>
        <w:t>如果受托生产企业有相同产品在产，相关产品应有显著区别的编号、批号、标识管理系统，避免混淆；</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6.2.4</w:t>
      </w:r>
      <w:r w:rsidRPr="00CD6E18">
        <w:rPr>
          <w:rFonts w:eastAsia="仿宋_GB2312" w:hint="eastAsia"/>
          <w:bCs/>
          <w:color w:val="000000" w:themeColor="text1"/>
          <w:sz w:val="32"/>
          <w:szCs w:val="32"/>
        </w:rPr>
        <w:t>应保留受托生产相关的全部生产记录，并随时可提供给医疗器械注册人备查。</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6.2.5</w:t>
      </w:r>
      <w:r w:rsidRPr="00CD6E18">
        <w:rPr>
          <w:rFonts w:eastAsia="仿宋_GB2312" w:hint="eastAsia"/>
          <w:bCs/>
          <w:color w:val="000000" w:themeColor="text1"/>
          <w:sz w:val="32"/>
          <w:szCs w:val="32"/>
        </w:rPr>
        <w:t>受托生产过程中出现可能影响产品质量的偏差、变更、异常情况应及时向医疗器械注册人报告，保留处理记录。</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7.</w:t>
      </w:r>
      <w:r w:rsidRPr="00CD6E18">
        <w:rPr>
          <w:rFonts w:eastAsia="仿宋_GB2312" w:hint="eastAsia"/>
          <w:color w:val="000000" w:themeColor="text1"/>
          <w:sz w:val="32"/>
          <w:szCs w:val="32"/>
        </w:rPr>
        <w:t>质量控制</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7.1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7.1.1</w:t>
      </w:r>
      <w:r w:rsidRPr="00CD6E18">
        <w:rPr>
          <w:rFonts w:eastAsia="仿宋_GB2312" w:hint="eastAsia"/>
          <w:bCs/>
          <w:color w:val="000000" w:themeColor="text1"/>
          <w:sz w:val="32"/>
          <w:szCs w:val="32"/>
        </w:rPr>
        <w:t>制定生产放行要求和产品上市放行程序、条件和放行批准要求。</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7.1.2</w:t>
      </w:r>
      <w:r w:rsidRPr="00CD6E18">
        <w:rPr>
          <w:rFonts w:eastAsia="仿宋_GB2312" w:hint="eastAsia"/>
          <w:bCs/>
          <w:color w:val="000000" w:themeColor="text1"/>
          <w:sz w:val="32"/>
          <w:szCs w:val="32"/>
        </w:rPr>
        <w:t>将生产放行要求转移给受托生产企业，审核并授权生产放行人。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7.1.3</w:t>
      </w:r>
      <w:r w:rsidRPr="00CD6E18">
        <w:rPr>
          <w:rFonts w:eastAsia="仿宋_GB2312" w:hint="eastAsia"/>
          <w:bCs/>
          <w:color w:val="000000" w:themeColor="text1"/>
          <w:sz w:val="32"/>
          <w:szCs w:val="32"/>
        </w:rPr>
        <w:t>负责产品上市放行，指定上市放行授权人或将上市放</w:t>
      </w:r>
      <w:r w:rsidRPr="00CD6E18">
        <w:rPr>
          <w:rFonts w:eastAsia="仿宋_GB2312" w:hint="eastAsia"/>
          <w:bCs/>
          <w:color w:val="000000" w:themeColor="text1"/>
          <w:sz w:val="32"/>
          <w:szCs w:val="32"/>
        </w:rPr>
        <w:lastRenderedPageBreak/>
        <w:t>行要求转移给受托生产企业，按放行程序进行上市放行，并保留放行记录。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7.1.4</w:t>
      </w:r>
      <w:r w:rsidRPr="00CD6E18">
        <w:rPr>
          <w:rFonts w:eastAsia="仿宋_GB2312" w:hint="eastAsia"/>
          <w:bCs/>
          <w:color w:val="000000" w:themeColor="text1"/>
          <w:sz w:val="32"/>
          <w:szCs w:val="32"/>
        </w:rPr>
        <w:t>明确委托生产产品的质量标准，检验职责、留样及观察（如涉及）等质量控制过程的职责分工，需要常规控制的进货检验、过程检验和成品检验项目可由医疗器械注册人完成，也可由受托生产企业完成，对于检验条件和设备要求较高，确需委托检验的项目，可委托具有资质的机构进行检验。</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7.1.5</w:t>
      </w:r>
      <w:r w:rsidRPr="00CD6E18">
        <w:rPr>
          <w:rFonts w:eastAsia="仿宋_GB2312" w:hint="eastAsia"/>
          <w:bCs/>
          <w:color w:val="000000" w:themeColor="text1"/>
          <w:sz w:val="32"/>
          <w:szCs w:val="32"/>
        </w:rPr>
        <w:t>由受托生产企业实施质量检验的，医疗器械注册人应对受托生产企业的质量检测设备、质量控制能力、质量检测人员能力、质量检测数据进行定期监控和评价，并保留相关记录。</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7.1.6</w:t>
      </w:r>
      <w:r w:rsidRPr="00CD6E18">
        <w:rPr>
          <w:rFonts w:eastAsia="仿宋_GB2312" w:hint="eastAsia"/>
          <w:bCs/>
          <w:color w:val="000000" w:themeColor="text1"/>
          <w:sz w:val="32"/>
          <w:szCs w:val="32"/>
        </w:rPr>
        <w:t>涉及产品留样的，应制定留样规程，定期查验受托企业的留样工作。</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7.2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7.2.1</w:t>
      </w:r>
      <w:r w:rsidRPr="00CD6E18">
        <w:rPr>
          <w:rFonts w:eastAsia="仿宋_GB2312" w:hint="eastAsia"/>
          <w:bCs/>
          <w:color w:val="000000" w:themeColor="text1"/>
          <w:sz w:val="32"/>
          <w:szCs w:val="32"/>
        </w:rPr>
        <w:t>按照医疗器械委托生产质量协议约定，落实委托生产产品的质量标准、检验职责、留样及观察（如涉及）等质量控制过程的职责，实施质量控制活动。</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7.2.2</w:t>
      </w:r>
      <w:r w:rsidRPr="00CD6E18">
        <w:rPr>
          <w:rFonts w:eastAsia="仿宋_GB2312" w:hint="eastAsia"/>
          <w:bCs/>
          <w:color w:val="000000" w:themeColor="text1"/>
          <w:sz w:val="32"/>
          <w:szCs w:val="32"/>
        </w:rPr>
        <w:t>负责生产放行，应保证受托产品符合医疗器械注册人的验收标准并保留放行记录。</w:t>
      </w:r>
      <w:r w:rsidRPr="00CD6E18">
        <w:rPr>
          <w:rFonts w:eastAsia="仿宋_GB2312" w:hint="eastAsia"/>
          <w:bCs/>
          <w:color w:val="000000" w:themeColor="text1"/>
          <w:sz w:val="32"/>
          <w:szCs w:val="32"/>
        </w:rPr>
        <w:t xml:space="preserve"> </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7.2.3</w:t>
      </w:r>
      <w:r w:rsidRPr="00CD6E18">
        <w:rPr>
          <w:rFonts w:eastAsia="仿宋_GB2312" w:hint="eastAsia"/>
          <w:bCs/>
          <w:color w:val="000000" w:themeColor="text1"/>
          <w:sz w:val="32"/>
          <w:szCs w:val="32"/>
        </w:rPr>
        <w:t>涉及产品留样的，应执行医疗器械注册人的留样规程，实施留样。</w:t>
      </w:r>
    </w:p>
    <w:p w:rsidR="002B5A04" w:rsidRPr="00CD6E18" w:rsidRDefault="002B5A04" w:rsidP="002B5A04">
      <w:pPr>
        <w:spacing w:line="600" w:lineRule="exact"/>
        <w:ind w:left="707"/>
        <w:rPr>
          <w:rFonts w:eastAsia="仿宋_GB2312"/>
          <w:color w:val="000000" w:themeColor="text1"/>
          <w:sz w:val="32"/>
          <w:szCs w:val="32"/>
        </w:rPr>
      </w:pPr>
      <w:r w:rsidRPr="00CD6E18">
        <w:rPr>
          <w:rFonts w:eastAsia="仿宋_GB2312" w:hint="eastAsia"/>
          <w:color w:val="000000" w:themeColor="text1"/>
          <w:sz w:val="32"/>
          <w:szCs w:val="32"/>
        </w:rPr>
        <w:t>8.</w:t>
      </w:r>
      <w:r w:rsidRPr="00CD6E18">
        <w:rPr>
          <w:rFonts w:eastAsia="仿宋_GB2312" w:hint="eastAsia"/>
          <w:color w:val="000000" w:themeColor="text1"/>
          <w:sz w:val="32"/>
          <w:szCs w:val="32"/>
        </w:rPr>
        <w:t>销售</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8.1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lastRenderedPageBreak/>
        <w:t>8.1.1</w:t>
      </w:r>
      <w:r w:rsidRPr="00CD6E18">
        <w:rPr>
          <w:rFonts w:eastAsia="仿宋_GB2312" w:hint="eastAsia"/>
          <w:bCs/>
          <w:color w:val="000000" w:themeColor="text1"/>
          <w:sz w:val="32"/>
          <w:szCs w:val="32"/>
        </w:rPr>
        <w:t>医疗器械注册人可以自行销售医疗器械，也可以委托具备相应条件的医疗器械经营企业销售医疗器械。</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8.1.2</w:t>
      </w:r>
      <w:r w:rsidRPr="00CD6E18">
        <w:rPr>
          <w:rFonts w:eastAsia="仿宋_GB2312" w:hint="eastAsia"/>
          <w:bCs/>
          <w:color w:val="000000" w:themeColor="text1"/>
          <w:sz w:val="32"/>
          <w:szCs w:val="32"/>
        </w:rPr>
        <w:t>医疗器械注册人自行销售医疗器械的，无需办理医疗器械经营许可或者备案，但应具备《医疗器械监督管理条例》规定的医疗器械经营能力和条件。</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bCs/>
          <w:color w:val="000000" w:themeColor="text1"/>
          <w:sz w:val="32"/>
          <w:szCs w:val="32"/>
        </w:rPr>
        <w:t>8</w:t>
      </w:r>
      <w:r w:rsidRPr="00CD6E18">
        <w:rPr>
          <w:rFonts w:eastAsia="仿宋_GB2312" w:hint="eastAsia"/>
          <w:color w:val="000000" w:themeColor="text1"/>
          <w:sz w:val="32"/>
          <w:szCs w:val="32"/>
        </w:rPr>
        <w:t>.2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8.2.1</w:t>
      </w:r>
      <w:r w:rsidRPr="00CD6E18">
        <w:rPr>
          <w:rFonts w:eastAsia="仿宋_GB2312" w:hint="eastAsia"/>
          <w:bCs/>
          <w:color w:val="000000" w:themeColor="text1"/>
          <w:sz w:val="32"/>
          <w:szCs w:val="32"/>
        </w:rPr>
        <w:t>受医疗器械注册人委托代为销售时，必需具备相应的医疗器械经营条件，符合经营相关法规要求，办理医疗器械经营许可或者备案。</w:t>
      </w:r>
      <w:r w:rsidRPr="00CD6E18">
        <w:rPr>
          <w:rFonts w:eastAsia="仿宋_GB2312" w:hint="eastAsia"/>
          <w:bCs/>
          <w:color w:val="000000" w:themeColor="text1"/>
          <w:sz w:val="32"/>
          <w:szCs w:val="32"/>
        </w:rPr>
        <w:t xml:space="preserve"> </w:t>
      </w:r>
      <w:r w:rsidRPr="00CD6E18">
        <w:rPr>
          <w:rFonts w:eastAsia="仿宋_GB2312" w:hint="eastAsia"/>
          <w:bCs/>
          <w:color w:val="000000" w:themeColor="text1"/>
          <w:sz w:val="32"/>
          <w:szCs w:val="32"/>
        </w:rPr>
        <w:t>。</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8.2.2</w:t>
      </w:r>
      <w:r w:rsidRPr="00CD6E18">
        <w:rPr>
          <w:rFonts w:eastAsia="仿宋_GB2312" w:hint="eastAsia"/>
          <w:bCs/>
          <w:color w:val="000000" w:themeColor="text1"/>
          <w:sz w:val="32"/>
          <w:szCs w:val="32"/>
        </w:rPr>
        <w:t>如无销售职责，本条不适用。</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 xml:space="preserve">9 </w:t>
      </w:r>
      <w:r w:rsidRPr="00CD6E18">
        <w:rPr>
          <w:rFonts w:eastAsia="仿宋_GB2312"/>
          <w:color w:val="000000" w:themeColor="text1"/>
          <w:sz w:val="32"/>
          <w:szCs w:val="32"/>
        </w:rPr>
        <w:t>.</w:t>
      </w:r>
      <w:r w:rsidRPr="00CD6E18">
        <w:rPr>
          <w:rFonts w:eastAsia="仿宋_GB2312" w:hint="eastAsia"/>
          <w:color w:val="000000" w:themeColor="text1"/>
          <w:sz w:val="32"/>
          <w:szCs w:val="32"/>
        </w:rPr>
        <w:t>不合格品控制</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9.1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9.1.1</w:t>
      </w:r>
      <w:r w:rsidRPr="00CD6E18">
        <w:rPr>
          <w:rFonts w:eastAsia="仿宋_GB2312" w:hint="eastAsia"/>
          <w:bCs/>
          <w:color w:val="000000" w:themeColor="text1"/>
          <w:sz w:val="32"/>
          <w:szCs w:val="32"/>
        </w:rPr>
        <w:t>应当明确不合格品控制要求，防止非预期的使用或交付。</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9.1.2</w:t>
      </w:r>
      <w:r w:rsidRPr="00CD6E18">
        <w:rPr>
          <w:rFonts w:eastAsia="仿宋_GB2312" w:hint="eastAsia"/>
          <w:bCs/>
          <w:color w:val="000000" w:themeColor="text1"/>
          <w:sz w:val="32"/>
          <w:szCs w:val="32"/>
        </w:rPr>
        <w:t>产品销售后发现产品不合格时，医疗器械注册人应及时采取相应措施，如召回、销毁等。</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9.2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9.2.1</w:t>
      </w:r>
      <w:r w:rsidRPr="00CD6E18">
        <w:rPr>
          <w:rFonts w:eastAsia="仿宋_GB2312" w:hint="eastAsia"/>
          <w:bCs/>
          <w:color w:val="000000" w:themeColor="text1"/>
          <w:sz w:val="32"/>
          <w:szCs w:val="32"/>
        </w:rPr>
        <w:t>应当建立不合格品控制程序，对不合格品进行标识、记录、隔离、评审。</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9.2.2</w:t>
      </w:r>
      <w:r w:rsidRPr="00CD6E18">
        <w:rPr>
          <w:rFonts w:eastAsia="仿宋_GB2312" w:hint="eastAsia"/>
          <w:bCs/>
          <w:color w:val="000000" w:themeColor="text1"/>
          <w:sz w:val="32"/>
          <w:szCs w:val="32"/>
        </w:rPr>
        <w:t>不合格的评审包括是否需要调查，通知医疗器械注册人或对不合格负责的所有外部方。</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t>10</w:t>
      </w:r>
      <w:r w:rsidRPr="00CD6E18">
        <w:rPr>
          <w:rFonts w:eastAsia="仿宋_GB2312"/>
          <w:color w:val="000000" w:themeColor="text1"/>
          <w:sz w:val="32"/>
          <w:szCs w:val="32"/>
        </w:rPr>
        <w:t>.</w:t>
      </w:r>
      <w:r w:rsidRPr="00CD6E18">
        <w:rPr>
          <w:rFonts w:eastAsia="仿宋_GB2312" w:hint="eastAsia"/>
          <w:color w:val="000000" w:themeColor="text1"/>
          <w:sz w:val="32"/>
          <w:szCs w:val="32"/>
        </w:rPr>
        <w:t>不良事件监测、分析和改进</w:t>
      </w:r>
    </w:p>
    <w:p w:rsidR="002B5A04" w:rsidRPr="00CD6E18" w:rsidRDefault="002B5A04" w:rsidP="002B5A04">
      <w:pPr>
        <w:spacing w:line="600" w:lineRule="exact"/>
        <w:ind w:firstLineChars="200" w:firstLine="640"/>
        <w:rPr>
          <w:rFonts w:eastAsia="仿宋_GB2312"/>
          <w:color w:val="000000" w:themeColor="text1"/>
          <w:sz w:val="32"/>
          <w:szCs w:val="32"/>
        </w:rPr>
      </w:pPr>
      <w:r w:rsidRPr="00CD6E18">
        <w:rPr>
          <w:rFonts w:eastAsia="仿宋_GB2312" w:hint="eastAsia"/>
          <w:color w:val="000000" w:themeColor="text1"/>
          <w:sz w:val="32"/>
          <w:szCs w:val="32"/>
        </w:rPr>
        <w:lastRenderedPageBreak/>
        <w:t>10.1</w:t>
      </w:r>
      <w:r w:rsidRPr="00CD6E18">
        <w:rPr>
          <w:rFonts w:eastAsia="仿宋_GB2312" w:hint="eastAsia"/>
          <w:color w:val="000000" w:themeColor="text1"/>
          <w:sz w:val="32"/>
          <w:szCs w:val="32"/>
        </w:rPr>
        <w:t>医疗器械注册人</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10.1.1</w:t>
      </w:r>
      <w:r w:rsidRPr="00CD6E18">
        <w:rPr>
          <w:rFonts w:eastAsia="仿宋_GB2312" w:hint="eastAsia"/>
          <w:bCs/>
          <w:color w:val="000000" w:themeColor="text1"/>
          <w:sz w:val="32"/>
          <w:szCs w:val="32"/>
        </w:rPr>
        <w:t>应当建立医疗器械不良事件监测体系，应当配备与其产品相适应的不良事件监测机构和人员，对其产品主动开展不良事件监测，并按规定直接报告医疗器械不良事件。</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10.1.2</w:t>
      </w:r>
      <w:r w:rsidRPr="00CD6E18">
        <w:rPr>
          <w:rFonts w:eastAsia="仿宋_GB2312" w:hint="eastAsia"/>
          <w:bCs/>
          <w:color w:val="000000" w:themeColor="text1"/>
          <w:sz w:val="32"/>
          <w:szCs w:val="32"/>
        </w:rPr>
        <w:t>发现医疗器械不良事件或者可疑不良事件的，应当按照规定直接向医疗器械不良事件监测技术机构报告，及时开展调查、分析、评价，主动控制产品风险，并报告评价结果。</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10.1.3</w:t>
      </w:r>
      <w:r w:rsidRPr="00CD6E18">
        <w:rPr>
          <w:rFonts w:eastAsia="仿宋_GB2312" w:hint="eastAsia"/>
          <w:bCs/>
          <w:color w:val="000000" w:themeColor="text1"/>
          <w:sz w:val="32"/>
          <w:szCs w:val="32"/>
        </w:rPr>
        <w:t>应当主动开展已上市医疗器械再评价，根据再评价结果，采取相应控制措施，对已上市医疗器械进行持续改进，并按规定进行注册变更。再评价结果表明已注册的医疗器械不能保证安全、有效的，医疗器械注册人应当主动申请注销医疗器械注册证。</w:t>
      </w:r>
    </w:p>
    <w:p w:rsidR="002B5A04" w:rsidRPr="00CD6E18" w:rsidRDefault="002B5A04" w:rsidP="002B5A04">
      <w:pPr>
        <w:spacing w:line="600" w:lineRule="exact"/>
        <w:ind w:firstLineChars="221" w:firstLine="707"/>
        <w:rPr>
          <w:rFonts w:eastAsia="仿宋_GB2312"/>
          <w:color w:val="000000" w:themeColor="text1"/>
          <w:sz w:val="32"/>
          <w:szCs w:val="32"/>
        </w:rPr>
      </w:pPr>
      <w:r w:rsidRPr="00CD6E18">
        <w:rPr>
          <w:rFonts w:eastAsia="仿宋_GB2312" w:hint="eastAsia"/>
          <w:color w:val="000000" w:themeColor="text1"/>
          <w:sz w:val="32"/>
          <w:szCs w:val="32"/>
        </w:rPr>
        <w:t>10.2</w:t>
      </w:r>
      <w:r w:rsidRPr="00CD6E18">
        <w:rPr>
          <w:rFonts w:eastAsia="仿宋_GB2312" w:hint="eastAsia"/>
          <w:color w:val="000000" w:themeColor="text1"/>
          <w:sz w:val="32"/>
          <w:szCs w:val="32"/>
        </w:rPr>
        <w:t>受托生产企业</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10.2.1</w:t>
      </w:r>
      <w:r w:rsidRPr="00CD6E18">
        <w:rPr>
          <w:rFonts w:eastAsia="仿宋_GB2312" w:hint="eastAsia"/>
          <w:bCs/>
          <w:color w:val="000000" w:themeColor="text1"/>
          <w:sz w:val="32"/>
          <w:szCs w:val="32"/>
        </w:rPr>
        <w:t>应向医疗器械注册人提供受托生产过程中必要的质量数据和所发现的医疗器械不良事件或者可疑不良事件。</w:t>
      </w:r>
    </w:p>
    <w:p w:rsidR="002B5A04" w:rsidRPr="00CD6E18" w:rsidRDefault="002B5A04" w:rsidP="002B5A04">
      <w:pPr>
        <w:spacing w:line="600" w:lineRule="exact"/>
        <w:ind w:firstLineChars="221" w:firstLine="707"/>
        <w:rPr>
          <w:rFonts w:eastAsia="仿宋_GB2312"/>
          <w:bCs/>
          <w:color w:val="000000" w:themeColor="text1"/>
          <w:sz w:val="32"/>
          <w:szCs w:val="32"/>
        </w:rPr>
      </w:pPr>
      <w:r w:rsidRPr="00CD6E18">
        <w:rPr>
          <w:rFonts w:eastAsia="仿宋_GB2312" w:hint="eastAsia"/>
          <w:bCs/>
          <w:color w:val="000000" w:themeColor="text1"/>
          <w:sz w:val="32"/>
          <w:szCs w:val="32"/>
        </w:rPr>
        <w:t>10.2.2</w:t>
      </w:r>
      <w:r w:rsidRPr="00CD6E18">
        <w:rPr>
          <w:rFonts w:eastAsia="仿宋_GB2312" w:hint="eastAsia"/>
          <w:bCs/>
          <w:color w:val="000000" w:themeColor="text1"/>
          <w:sz w:val="32"/>
          <w:szCs w:val="32"/>
        </w:rPr>
        <w:t>应配合医疗器械注册人进行不良事件监测、分析和改进。</w:t>
      </w: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四、核查范围</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（一）医疗器械注册人仅为样品研发主体，生产工艺建立和验证、设计转换均在受托生产企业完成的，在产品注册体系核查时，应对医疗器械注册人研发地址和受托企业生产地址进行同步核查。</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lastRenderedPageBreak/>
        <w:t>（二）同一医疗器械注册人委托多家企业生产样品的，注册体系核查应对医疗器械注册人及相关受托生产企业进行核查；同一医疗器械注册人委托多家企业生产产品的，应对相关企业均进行现场核查。</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（三）受托生产企业发生变化（包括变更、增加或者减少），在对变更后的受托生产企业进行体系核查时，同时应对医疗器械注册人的工艺资料、设计的变化情况等进行同步核查。</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（四）上市后监管时，可对医疗器械注册人及受托生产企业一并实施检查，以确保医疗器械注册人和受托生产企业委托生产行为的合</w:t>
      </w:r>
      <w:proofErr w:type="gramStart"/>
      <w:r w:rsidRPr="00CD6E18">
        <w:rPr>
          <w:rFonts w:eastAsia="仿宋_GB2312" w:hint="eastAsia"/>
          <w:bCs/>
          <w:color w:val="000000" w:themeColor="text1"/>
          <w:sz w:val="32"/>
          <w:szCs w:val="32"/>
        </w:rPr>
        <w:t>规</w:t>
      </w:r>
      <w:proofErr w:type="gramEnd"/>
      <w:r w:rsidRPr="00CD6E18">
        <w:rPr>
          <w:rFonts w:eastAsia="仿宋_GB2312" w:hint="eastAsia"/>
          <w:bCs/>
          <w:color w:val="000000" w:themeColor="text1"/>
          <w:sz w:val="32"/>
          <w:szCs w:val="32"/>
        </w:rPr>
        <w:t>、受控。</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（五）医疗器械注册人委托外部机构进行设计开发的，注册体系核查可根据情况对受托研发机构进行延伸核查。</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（六）对受托生产企业仅进行医疗器械组装、分装或包装等过程的，注册体系核查可根据具体情况对关键物料或关键工序</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特殊过程的供应商进行延伸核查。</w:t>
      </w: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五、定义和术语</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（一）医疗器械注册</w:t>
      </w:r>
      <w:proofErr w:type="gramStart"/>
      <w:r w:rsidRPr="00CD6E18">
        <w:rPr>
          <w:rFonts w:eastAsia="仿宋_GB2312" w:hint="eastAsia"/>
          <w:bCs/>
          <w:color w:val="000000" w:themeColor="text1"/>
          <w:sz w:val="32"/>
          <w:szCs w:val="32"/>
        </w:rPr>
        <w:t>人制</w:t>
      </w:r>
      <w:proofErr w:type="gramEnd"/>
      <w:r w:rsidRPr="00CD6E18">
        <w:rPr>
          <w:rFonts w:eastAsia="仿宋_GB2312" w:hint="eastAsia"/>
          <w:bCs/>
          <w:color w:val="000000" w:themeColor="text1"/>
          <w:sz w:val="32"/>
          <w:szCs w:val="32"/>
        </w:rPr>
        <w:t>度：是指医疗器械注册申请人提出医疗器械上市许可申请获得医疗器械注册证后成为注册人，并对医疗器械设计开发、临床试验、生产制造、销售配送、售后服务、产品召回、不良事件报告、产品再评价等全生命周期产品质量承担相应法律责任。</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（二）生产放行：是指受托生产企业通过审核医疗器械生产</w:t>
      </w:r>
      <w:r w:rsidRPr="00CD6E18">
        <w:rPr>
          <w:rFonts w:eastAsia="仿宋_GB2312" w:hint="eastAsia"/>
          <w:bCs/>
          <w:color w:val="000000" w:themeColor="text1"/>
          <w:sz w:val="32"/>
          <w:szCs w:val="32"/>
        </w:rPr>
        <w:lastRenderedPageBreak/>
        <w:t>批次的生产过程记录及质量检验记录，证实已按照《医疗器械生产质量管理规范》及其附录和双方确定的技术文件要求完成生产，并已完全符合双方规定的关于原材料、中间过程控制以及最终产品进货、过程、成品检验要求，经受托生产企业确认产品已符合《医疗器械生产质量管理规范》及其附录和双方约定的验收标准，可以放行交付医疗器械注册人。</w:t>
      </w:r>
    </w:p>
    <w:p w:rsidR="002B5A04" w:rsidRPr="00CD6E18" w:rsidRDefault="002B5A04" w:rsidP="002B5A04">
      <w:pPr>
        <w:spacing w:line="600" w:lineRule="exact"/>
        <w:ind w:firstLineChars="150" w:firstLine="480"/>
        <w:rPr>
          <w:rFonts w:eastAsia="仿宋_GB2312"/>
          <w:bCs/>
          <w:color w:val="000000" w:themeColor="text1"/>
          <w:sz w:val="32"/>
          <w:szCs w:val="32"/>
        </w:rPr>
      </w:pPr>
      <w:r w:rsidRPr="00CD6E18">
        <w:rPr>
          <w:rFonts w:eastAsia="仿宋_GB2312" w:hint="eastAsia"/>
          <w:bCs/>
          <w:color w:val="000000" w:themeColor="text1"/>
          <w:sz w:val="32"/>
          <w:szCs w:val="32"/>
        </w:rPr>
        <w:t>（三）上市放行：是指由医疗器械注册人对受托生产放行的产品全过程记录进行审核，上市放行前至少应当符合以下条件：完成所有规定的工艺流程；规定的批生产记录完整齐全；所有规定的进货、过程、成品检验、验证等质量控制记录完整齐全，结果符合规定要求，检验</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试验</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验证</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确认人员及其审核、授权批准人员均已按规定签发记录；产品实现全过程，特别是采购、生产等过程中的不合格、返工、返修、降级使用、紧急放行等特殊情况已经按规定处理完毕；产品说明书、标签及其版本符合规定要求；经授权的放行人员已按规定签发产品放行单，批准上市放行。</w:t>
      </w:r>
    </w:p>
    <w:p w:rsidR="002B5A04" w:rsidRPr="00CD6E18" w:rsidRDefault="002B5A04" w:rsidP="002B5A04">
      <w:pPr>
        <w:spacing w:line="600" w:lineRule="exact"/>
        <w:ind w:firstLineChars="200" w:firstLine="640"/>
        <w:rPr>
          <w:rFonts w:eastAsia="黑体"/>
          <w:color w:val="000000" w:themeColor="text1"/>
          <w:sz w:val="32"/>
          <w:szCs w:val="32"/>
        </w:rPr>
      </w:pPr>
      <w:r w:rsidRPr="00CD6E18">
        <w:rPr>
          <w:rFonts w:eastAsia="黑体" w:hint="eastAsia"/>
          <w:color w:val="000000" w:themeColor="text1"/>
          <w:sz w:val="32"/>
          <w:szCs w:val="32"/>
        </w:rPr>
        <w:t>六、相关文件</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（一）《国务院关于修改〈医疗器械监督管理条例〉的决定》（中华人民共和国国务院令第</w:t>
      </w:r>
      <w:r w:rsidRPr="00CD6E18">
        <w:rPr>
          <w:rFonts w:eastAsia="仿宋_GB2312" w:hint="eastAsia"/>
          <w:bCs/>
          <w:color w:val="000000" w:themeColor="text1"/>
          <w:sz w:val="32"/>
          <w:szCs w:val="32"/>
        </w:rPr>
        <w:t>680</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（二）《医疗器械生产监督管理办法》（原国家食品药品监督管理总局令第</w:t>
      </w:r>
      <w:r w:rsidRPr="00CD6E18">
        <w:rPr>
          <w:rFonts w:eastAsia="仿宋_GB2312" w:hint="eastAsia"/>
          <w:bCs/>
          <w:color w:val="000000" w:themeColor="text1"/>
          <w:sz w:val="32"/>
          <w:szCs w:val="32"/>
        </w:rPr>
        <w:t>7</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（三）原国家食品药品监督管理总局《关于发布医疗器械生产质量管理规范的公告》（</w:t>
      </w:r>
      <w:r w:rsidRPr="00CD6E18">
        <w:rPr>
          <w:rFonts w:eastAsia="仿宋_GB2312" w:hint="eastAsia"/>
          <w:bCs/>
          <w:color w:val="000000" w:themeColor="text1"/>
          <w:sz w:val="32"/>
          <w:szCs w:val="32"/>
        </w:rPr>
        <w:t>2014</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64</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lastRenderedPageBreak/>
        <w:t>（四）原国家食品药品监督管理总局《关于发布医疗器械生产质量管理规范附录无菌医疗器械的公告》（</w:t>
      </w:r>
      <w:r w:rsidRPr="00CD6E18">
        <w:rPr>
          <w:rFonts w:eastAsia="仿宋_GB2312" w:hint="eastAsia"/>
          <w:bCs/>
          <w:color w:val="000000" w:themeColor="text1"/>
          <w:sz w:val="32"/>
          <w:szCs w:val="32"/>
        </w:rPr>
        <w:t>2015</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101</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（五）原国家食品药品监督管理总局《关于发布医疗器械生产质量管理规范附录植入性医疗器械的公告》（</w:t>
      </w:r>
      <w:r w:rsidRPr="00CD6E18">
        <w:rPr>
          <w:rFonts w:eastAsia="仿宋_GB2312" w:hint="eastAsia"/>
          <w:bCs/>
          <w:color w:val="000000" w:themeColor="text1"/>
          <w:sz w:val="32"/>
          <w:szCs w:val="32"/>
        </w:rPr>
        <w:t>2015</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102</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（六）原国家食品药品监督管理总局《关于发布医疗器械生产质量管理规范附录体外诊断试剂的公告》（</w:t>
      </w:r>
      <w:r w:rsidRPr="00CD6E18">
        <w:rPr>
          <w:rFonts w:eastAsia="仿宋_GB2312" w:hint="eastAsia"/>
          <w:bCs/>
          <w:color w:val="000000" w:themeColor="text1"/>
          <w:sz w:val="32"/>
          <w:szCs w:val="32"/>
        </w:rPr>
        <w:t>2015</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103</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（七）原国家食品药品监督管理总局《关于发布医疗器械生产质量管理规范附录定制式义齿的公告》（</w:t>
      </w:r>
      <w:r w:rsidRPr="00CD6E18">
        <w:rPr>
          <w:rFonts w:eastAsia="仿宋_GB2312" w:hint="eastAsia"/>
          <w:bCs/>
          <w:color w:val="000000" w:themeColor="text1"/>
          <w:sz w:val="32"/>
          <w:szCs w:val="32"/>
        </w:rPr>
        <w:t>2016</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195</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（八）国家药品监督管理局《关于发布医疗器械生产质量管理规范附录独立软件的通告》（</w:t>
      </w:r>
      <w:r w:rsidRPr="00CD6E18">
        <w:rPr>
          <w:rFonts w:eastAsia="仿宋_GB2312" w:hint="eastAsia"/>
          <w:bCs/>
          <w:color w:val="000000" w:themeColor="text1"/>
          <w:sz w:val="32"/>
          <w:szCs w:val="32"/>
        </w:rPr>
        <w:t>2019</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43</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（九）原国家食品药品监督管理总局《关于印发境内第三类医疗器械注册质量管理体系核查工作程序（暂行）的通知》（食药</w:t>
      </w:r>
      <w:proofErr w:type="gramStart"/>
      <w:r w:rsidRPr="00CD6E18">
        <w:rPr>
          <w:rFonts w:eastAsia="仿宋_GB2312" w:hint="eastAsia"/>
          <w:bCs/>
          <w:color w:val="000000" w:themeColor="text1"/>
          <w:sz w:val="32"/>
          <w:szCs w:val="32"/>
        </w:rPr>
        <w:t>监械管</w:t>
      </w:r>
      <w:proofErr w:type="gramEnd"/>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2015</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63</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（十）原国家食品药品监督管理总局关于发布医疗器械生产企业质量控制与成品放行指南的通告（</w:t>
      </w:r>
      <w:r w:rsidRPr="00CD6E18">
        <w:rPr>
          <w:rFonts w:eastAsia="仿宋_GB2312" w:hint="eastAsia"/>
          <w:bCs/>
          <w:color w:val="000000" w:themeColor="text1"/>
          <w:sz w:val="32"/>
          <w:szCs w:val="32"/>
        </w:rPr>
        <w:t>2016</w:t>
      </w:r>
      <w:r w:rsidRPr="00CD6E18">
        <w:rPr>
          <w:rFonts w:eastAsia="仿宋_GB2312" w:hint="eastAsia"/>
          <w:bCs/>
          <w:color w:val="000000" w:themeColor="text1"/>
          <w:sz w:val="32"/>
          <w:szCs w:val="32"/>
        </w:rPr>
        <w:t>年第</w:t>
      </w:r>
      <w:r w:rsidRPr="00CD6E18">
        <w:rPr>
          <w:rFonts w:eastAsia="仿宋_GB2312" w:hint="eastAsia"/>
          <w:bCs/>
          <w:color w:val="000000" w:themeColor="text1"/>
          <w:sz w:val="32"/>
          <w:szCs w:val="32"/>
        </w:rPr>
        <w:t>173</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（十一）国家药品监督管理局《关于扩大医疗器械注册</w:t>
      </w:r>
      <w:proofErr w:type="gramStart"/>
      <w:r w:rsidRPr="00CD6E18">
        <w:rPr>
          <w:rFonts w:eastAsia="仿宋_GB2312" w:hint="eastAsia"/>
          <w:bCs/>
          <w:color w:val="000000" w:themeColor="text1"/>
          <w:sz w:val="32"/>
          <w:szCs w:val="32"/>
        </w:rPr>
        <w:t>人制</w:t>
      </w:r>
      <w:proofErr w:type="gramEnd"/>
      <w:r w:rsidRPr="00CD6E18">
        <w:rPr>
          <w:rFonts w:eastAsia="仿宋_GB2312" w:hint="eastAsia"/>
          <w:bCs/>
          <w:color w:val="000000" w:themeColor="text1"/>
          <w:sz w:val="32"/>
          <w:szCs w:val="32"/>
        </w:rPr>
        <w:t>度试点工作的通知》（国药</w:t>
      </w:r>
      <w:proofErr w:type="gramStart"/>
      <w:r w:rsidRPr="00CD6E18">
        <w:rPr>
          <w:rFonts w:eastAsia="仿宋_GB2312" w:hint="eastAsia"/>
          <w:bCs/>
          <w:color w:val="000000" w:themeColor="text1"/>
          <w:sz w:val="32"/>
          <w:szCs w:val="32"/>
        </w:rPr>
        <w:t>监械注</w:t>
      </w:r>
      <w:proofErr w:type="gramEnd"/>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2019</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33</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（十二）国家药品监督管理局《关于发布医疗器械唯一标识系统规则的公告》（</w:t>
      </w:r>
      <w:r w:rsidRPr="00CD6E18">
        <w:rPr>
          <w:rFonts w:eastAsia="仿宋_GB2312" w:hint="eastAsia"/>
          <w:bCs/>
          <w:color w:val="000000" w:themeColor="text1"/>
          <w:sz w:val="32"/>
          <w:szCs w:val="32"/>
        </w:rPr>
        <w:t>2019</w:t>
      </w:r>
      <w:r w:rsidRPr="00CD6E18">
        <w:rPr>
          <w:rFonts w:eastAsia="仿宋_GB2312" w:hint="eastAsia"/>
          <w:bCs/>
          <w:color w:val="000000" w:themeColor="text1"/>
          <w:sz w:val="32"/>
          <w:szCs w:val="32"/>
        </w:rPr>
        <w:t>年</w:t>
      </w:r>
      <w:r w:rsidRPr="00CD6E18">
        <w:rPr>
          <w:rFonts w:eastAsia="仿宋_GB2312" w:hint="eastAsia"/>
          <w:bCs/>
          <w:color w:val="000000" w:themeColor="text1"/>
          <w:sz w:val="32"/>
          <w:szCs w:val="32"/>
        </w:rPr>
        <w:t xml:space="preserve"> </w:t>
      </w:r>
      <w:r w:rsidRPr="00CD6E18">
        <w:rPr>
          <w:rFonts w:eastAsia="仿宋_GB2312" w:hint="eastAsia"/>
          <w:bCs/>
          <w:color w:val="000000" w:themeColor="text1"/>
          <w:sz w:val="32"/>
          <w:szCs w:val="32"/>
        </w:rPr>
        <w:t>第</w:t>
      </w:r>
      <w:r w:rsidRPr="00CD6E18">
        <w:rPr>
          <w:rFonts w:eastAsia="仿宋_GB2312" w:hint="eastAsia"/>
          <w:bCs/>
          <w:color w:val="000000" w:themeColor="text1"/>
          <w:sz w:val="32"/>
          <w:szCs w:val="32"/>
        </w:rPr>
        <w:t>66</w:t>
      </w:r>
      <w:r w:rsidRPr="00CD6E18">
        <w:rPr>
          <w:rFonts w:eastAsia="仿宋_GB2312" w:hint="eastAsia"/>
          <w:bCs/>
          <w:color w:val="000000" w:themeColor="text1"/>
          <w:sz w:val="32"/>
          <w:szCs w:val="32"/>
        </w:rPr>
        <w:t>号）</w:t>
      </w:r>
    </w:p>
    <w:p w:rsidR="002B5A04" w:rsidRPr="00CD6E18" w:rsidRDefault="002B5A04" w:rsidP="002B5A04">
      <w:pPr>
        <w:spacing w:line="600" w:lineRule="exact"/>
        <w:ind w:firstLineChars="200" w:firstLine="640"/>
        <w:rPr>
          <w:rFonts w:eastAsia="仿宋_GB2312"/>
          <w:bCs/>
          <w:color w:val="000000" w:themeColor="text1"/>
          <w:sz w:val="32"/>
          <w:szCs w:val="32"/>
        </w:rPr>
      </w:pPr>
      <w:r w:rsidRPr="00CD6E18">
        <w:rPr>
          <w:rFonts w:eastAsia="仿宋_GB2312" w:hint="eastAsia"/>
          <w:bCs/>
          <w:color w:val="000000" w:themeColor="text1"/>
          <w:sz w:val="32"/>
          <w:szCs w:val="32"/>
        </w:rPr>
        <w:t>（十三）《医疗器械</w:t>
      </w:r>
      <w:r w:rsidRPr="00CD6E18">
        <w:rPr>
          <w:rFonts w:eastAsia="仿宋_GB2312" w:hint="eastAsia"/>
          <w:bCs/>
          <w:color w:val="000000" w:themeColor="text1"/>
          <w:sz w:val="32"/>
          <w:szCs w:val="32"/>
        </w:rPr>
        <w:t xml:space="preserve"> </w:t>
      </w:r>
      <w:r w:rsidRPr="00CD6E18">
        <w:rPr>
          <w:rFonts w:eastAsia="仿宋_GB2312" w:hint="eastAsia"/>
          <w:bCs/>
          <w:color w:val="000000" w:themeColor="text1"/>
          <w:sz w:val="32"/>
          <w:szCs w:val="32"/>
        </w:rPr>
        <w:t>质量管理体系</w:t>
      </w:r>
      <w:r w:rsidRPr="00CD6E18">
        <w:rPr>
          <w:rFonts w:eastAsia="仿宋_GB2312" w:hint="eastAsia"/>
          <w:bCs/>
          <w:color w:val="000000" w:themeColor="text1"/>
          <w:sz w:val="32"/>
          <w:szCs w:val="32"/>
        </w:rPr>
        <w:t xml:space="preserve"> </w:t>
      </w:r>
      <w:r w:rsidRPr="00CD6E18">
        <w:rPr>
          <w:rFonts w:eastAsia="仿宋_GB2312" w:hint="eastAsia"/>
          <w:bCs/>
          <w:color w:val="000000" w:themeColor="text1"/>
          <w:sz w:val="32"/>
          <w:szCs w:val="32"/>
        </w:rPr>
        <w:t>用于法规的要求》（</w:t>
      </w:r>
      <w:r w:rsidRPr="00CD6E18">
        <w:rPr>
          <w:rFonts w:eastAsia="仿宋_GB2312" w:hint="eastAsia"/>
          <w:bCs/>
          <w:color w:val="000000" w:themeColor="text1"/>
          <w:sz w:val="32"/>
          <w:szCs w:val="32"/>
        </w:rPr>
        <w:t>YY/T 0287</w:t>
      </w:r>
      <w:r w:rsidRPr="00CD6E18">
        <w:rPr>
          <w:rFonts w:eastAsia="仿宋_GB2312" w:hint="eastAsia"/>
          <w:bCs/>
          <w:color w:val="000000" w:themeColor="text1"/>
          <w:sz w:val="32"/>
          <w:szCs w:val="32"/>
        </w:rPr>
        <w:t>—</w:t>
      </w:r>
      <w:r w:rsidRPr="00CD6E18">
        <w:rPr>
          <w:rFonts w:eastAsia="仿宋_GB2312" w:hint="eastAsia"/>
          <w:bCs/>
          <w:color w:val="000000" w:themeColor="text1"/>
          <w:sz w:val="32"/>
          <w:szCs w:val="32"/>
        </w:rPr>
        <w:t>2017</w:t>
      </w:r>
      <w:r w:rsidRPr="00CD6E18">
        <w:rPr>
          <w:rFonts w:eastAsia="仿宋_GB2312" w:hint="eastAsia"/>
          <w:bCs/>
          <w:color w:val="000000" w:themeColor="text1"/>
          <w:sz w:val="32"/>
          <w:szCs w:val="32"/>
        </w:rPr>
        <w:t>）</w:t>
      </w:r>
    </w:p>
    <w:p w:rsidR="002B5A04" w:rsidRPr="00CD6E18" w:rsidRDefault="002B5A04" w:rsidP="002B5A04">
      <w:pPr>
        <w:spacing w:line="600" w:lineRule="exact"/>
        <w:ind w:firstLineChars="200" w:firstLine="420"/>
        <w:rPr>
          <w:rFonts w:eastAsiaTheme="minorEastAsia"/>
          <w:szCs w:val="22"/>
        </w:rPr>
      </w:pPr>
    </w:p>
    <w:p w:rsidR="004A5D52" w:rsidRPr="002B5A04" w:rsidRDefault="004A5D52">
      <w:bookmarkStart w:id="0" w:name="_GoBack"/>
      <w:bookmarkEnd w:id="0"/>
    </w:p>
    <w:sectPr w:rsidR="004A5D52" w:rsidRPr="002B5A04" w:rsidSect="00DA569D">
      <w:pgSz w:w="11906" w:h="16838"/>
      <w:pgMar w:top="1701" w:right="1531" w:bottom="1701" w:left="1531" w:header="709" w:footer="709"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80980"/>
    <w:multiLevelType w:val="hybridMultilevel"/>
    <w:tmpl w:val="AE7440D2"/>
    <w:lvl w:ilvl="0" w:tplc="CEF888AC">
      <w:start w:val="3"/>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BB"/>
    <w:rsid w:val="00001CEF"/>
    <w:rsid w:val="0001009F"/>
    <w:rsid w:val="00020AE2"/>
    <w:rsid w:val="000212A7"/>
    <w:rsid w:val="00022C99"/>
    <w:rsid w:val="000453C2"/>
    <w:rsid w:val="000528FB"/>
    <w:rsid w:val="00061516"/>
    <w:rsid w:val="00065F05"/>
    <w:rsid w:val="0008483A"/>
    <w:rsid w:val="000954D7"/>
    <w:rsid w:val="00097836"/>
    <w:rsid w:val="000A7172"/>
    <w:rsid w:val="000B2842"/>
    <w:rsid w:val="000B730E"/>
    <w:rsid w:val="000C3706"/>
    <w:rsid w:val="000C3D4F"/>
    <w:rsid w:val="000C741B"/>
    <w:rsid w:val="000D5DB2"/>
    <w:rsid w:val="000D619C"/>
    <w:rsid w:val="000F2784"/>
    <w:rsid w:val="00101C98"/>
    <w:rsid w:val="00102087"/>
    <w:rsid w:val="00123E55"/>
    <w:rsid w:val="00130FFB"/>
    <w:rsid w:val="001353EA"/>
    <w:rsid w:val="0014730C"/>
    <w:rsid w:val="00152141"/>
    <w:rsid w:val="00155695"/>
    <w:rsid w:val="00155F61"/>
    <w:rsid w:val="00156BB7"/>
    <w:rsid w:val="001576E9"/>
    <w:rsid w:val="0018138F"/>
    <w:rsid w:val="0018256E"/>
    <w:rsid w:val="001A3B8B"/>
    <w:rsid w:val="001A4E39"/>
    <w:rsid w:val="001B0525"/>
    <w:rsid w:val="001B1BB7"/>
    <w:rsid w:val="001B68C8"/>
    <w:rsid w:val="001C12C7"/>
    <w:rsid w:val="001E625F"/>
    <w:rsid w:val="001F691E"/>
    <w:rsid w:val="00200616"/>
    <w:rsid w:val="00204E9A"/>
    <w:rsid w:val="00213345"/>
    <w:rsid w:val="00227994"/>
    <w:rsid w:val="00232972"/>
    <w:rsid w:val="00234660"/>
    <w:rsid w:val="00242E54"/>
    <w:rsid w:val="00243B35"/>
    <w:rsid w:val="00247C57"/>
    <w:rsid w:val="00260043"/>
    <w:rsid w:val="00290759"/>
    <w:rsid w:val="002A0D4C"/>
    <w:rsid w:val="002B5A04"/>
    <w:rsid w:val="002B5BC4"/>
    <w:rsid w:val="002C7044"/>
    <w:rsid w:val="002D0603"/>
    <w:rsid w:val="002D2D4D"/>
    <w:rsid w:val="002D6975"/>
    <w:rsid w:val="002E6030"/>
    <w:rsid w:val="0031230E"/>
    <w:rsid w:val="00326935"/>
    <w:rsid w:val="00326F1A"/>
    <w:rsid w:val="003316C4"/>
    <w:rsid w:val="0033336E"/>
    <w:rsid w:val="00334A99"/>
    <w:rsid w:val="00346E9F"/>
    <w:rsid w:val="003555A5"/>
    <w:rsid w:val="00356A7C"/>
    <w:rsid w:val="00367185"/>
    <w:rsid w:val="00367DD4"/>
    <w:rsid w:val="003717CF"/>
    <w:rsid w:val="003724A8"/>
    <w:rsid w:val="003737CF"/>
    <w:rsid w:val="00375F15"/>
    <w:rsid w:val="003909FB"/>
    <w:rsid w:val="00394ED1"/>
    <w:rsid w:val="003A48B2"/>
    <w:rsid w:val="003A71DF"/>
    <w:rsid w:val="003B2D93"/>
    <w:rsid w:val="003B41EC"/>
    <w:rsid w:val="003B70CB"/>
    <w:rsid w:val="003D4DE8"/>
    <w:rsid w:val="003E20D1"/>
    <w:rsid w:val="003E72BF"/>
    <w:rsid w:val="003F4D69"/>
    <w:rsid w:val="00422395"/>
    <w:rsid w:val="0042756A"/>
    <w:rsid w:val="00432D9A"/>
    <w:rsid w:val="00433864"/>
    <w:rsid w:val="00440155"/>
    <w:rsid w:val="0045070E"/>
    <w:rsid w:val="00451134"/>
    <w:rsid w:val="00467D91"/>
    <w:rsid w:val="0047533D"/>
    <w:rsid w:val="00481F3D"/>
    <w:rsid w:val="00485602"/>
    <w:rsid w:val="004A5D52"/>
    <w:rsid w:val="004D27EA"/>
    <w:rsid w:val="004D6500"/>
    <w:rsid w:val="004D72A9"/>
    <w:rsid w:val="004D764B"/>
    <w:rsid w:val="004E4CCA"/>
    <w:rsid w:val="004F2E0B"/>
    <w:rsid w:val="00502547"/>
    <w:rsid w:val="005042AA"/>
    <w:rsid w:val="0050480D"/>
    <w:rsid w:val="00506CB7"/>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7AE0"/>
    <w:rsid w:val="005D4941"/>
    <w:rsid w:val="005E380F"/>
    <w:rsid w:val="0060381F"/>
    <w:rsid w:val="006213BE"/>
    <w:rsid w:val="0062245A"/>
    <w:rsid w:val="00631A62"/>
    <w:rsid w:val="00632CBB"/>
    <w:rsid w:val="006373D1"/>
    <w:rsid w:val="00637A6A"/>
    <w:rsid w:val="006456AA"/>
    <w:rsid w:val="00654596"/>
    <w:rsid w:val="006622B9"/>
    <w:rsid w:val="006905B4"/>
    <w:rsid w:val="00691BFB"/>
    <w:rsid w:val="0069788C"/>
    <w:rsid w:val="006A06B9"/>
    <w:rsid w:val="006A0F6C"/>
    <w:rsid w:val="006A1C95"/>
    <w:rsid w:val="006A1F69"/>
    <w:rsid w:val="006A5275"/>
    <w:rsid w:val="006A5DE0"/>
    <w:rsid w:val="006B398B"/>
    <w:rsid w:val="006D0EBF"/>
    <w:rsid w:val="006D16AF"/>
    <w:rsid w:val="006D39FD"/>
    <w:rsid w:val="006E52EA"/>
    <w:rsid w:val="006E68EA"/>
    <w:rsid w:val="006E7BB4"/>
    <w:rsid w:val="006F1095"/>
    <w:rsid w:val="00702CE5"/>
    <w:rsid w:val="007143ED"/>
    <w:rsid w:val="007154FA"/>
    <w:rsid w:val="007253B9"/>
    <w:rsid w:val="00731B17"/>
    <w:rsid w:val="00737DEB"/>
    <w:rsid w:val="0074318A"/>
    <w:rsid w:val="007474DC"/>
    <w:rsid w:val="00747EA5"/>
    <w:rsid w:val="007570BC"/>
    <w:rsid w:val="0076657A"/>
    <w:rsid w:val="00766B8B"/>
    <w:rsid w:val="00767084"/>
    <w:rsid w:val="00770AD3"/>
    <w:rsid w:val="0077267B"/>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36D7"/>
    <w:rsid w:val="00876C75"/>
    <w:rsid w:val="00877746"/>
    <w:rsid w:val="00877E34"/>
    <w:rsid w:val="00880DC3"/>
    <w:rsid w:val="00895978"/>
    <w:rsid w:val="008A12E7"/>
    <w:rsid w:val="008A6654"/>
    <w:rsid w:val="008A6928"/>
    <w:rsid w:val="008B7241"/>
    <w:rsid w:val="008E1343"/>
    <w:rsid w:val="008E38D9"/>
    <w:rsid w:val="008E3F3B"/>
    <w:rsid w:val="008F4862"/>
    <w:rsid w:val="008F6205"/>
    <w:rsid w:val="0090174D"/>
    <w:rsid w:val="0091521F"/>
    <w:rsid w:val="009171E4"/>
    <w:rsid w:val="009204BD"/>
    <w:rsid w:val="00924D19"/>
    <w:rsid w:val="0093663F"/>
    <w:rsid w:val="009428DB"/>
    <w:rsid w:val="00947359"/>
    <w:rsid w:val="009547ED"/>
    <w:rsid w:val="00957D4E"/>
    <w:rsid w:val="00977570"/>
    <w:rsid w:val="00980A13"/>
    <w:rsid w:val="00983673"/>
    <w:rsid w:val="00983F20"/>
    <w:rsid w:val="009973D3"/>
    <w:rsid w:val="009A4595"/>
    <w:rsid w:val="009C3C0F"/>
    <w:rsid w:val="009C3C96"/>
    <w:rsid w:val="009D5612"/>
    <w:rsid w:val="009D71AC"/>
    <w:rsid w:val="009E12B0"/>
    <w:rsid w:val="009E32F2"/>
    <w:rsid w:val="009E3FC5"/>
    <w:rsid w:val="009E6508"/>
    <w:rsid w:val="009E70D1"/>
    <w:rsid w:val="00A14B5C"/>
    <w:rsid w:val="00A14EB7"/>
    <w:rsid w:val="00A2723D"/>
    <w:rsid w:val="00A31AAC"/>
    <w:rsid w:val="00A351EB"/>
    <w:rsid w:val="00A3591F"/>
    <w:rsid w:val="00A435B8"/>
    <w:rsid w:val="00A53EB5"/>
    <w:rsid w:val="00A57F6C"/>
    <w:rsid w:val="00A60416"/>
    <w:rsid w:val="00A61C4E"/>
    <w:rsid w:val="00A73F17"/>
    <w:rsid w:val="00A85A4F"/>
    <w:rsid w:val="00A96A7A"/>
    <w:rsid w:val="00AA16D0"/>
    <w:rsid w:val="00AA4ACF"/>
    <w:rsid w:val="00AA54B9"/>
    <w:rsid w:val="00AA5A84"/>
    <w:rsid w:val="00AB1C51"/>
    <w:rsid w:val="00AB265A"/>
    <w:rsid w:val="00AC37B2"/>
    <w:rsid w:val="00AD5C7E"/>
    <w:rsid w:val="00AE07D5"/>
    <w:rsid w:val="00AE763D"/>
    <w:rsid w:val="00AF3C4C"/>
    <w:rsid w:val="00AF56A7"/>
    <w:rsid w:val="00B07856"/>
    <w:rsid w:val="00B16402"/>
    <w:rsid w:val="00B166F5"/>
    <w:rsid w:val="00B2313C"/>
    <w:rsid w:val="00B25262"/>
    <w:rsid w:val="00B37D2A"/>
    <w:rsid w:val="00B47A99"/>
    <w:rsid w:val="00B47E52"/>
    <w:rsid w:val="00B60EC6"/>
    <w:rsid w:val="00B6513A"/>
    <w:rsid w:val="00B731A2"/>
    <w:rsid w:val="00B913CA"/>
    <w:rsid w:val="00B942C2"/>
    <w:rsid w:val="00B971A7"/>
    <w:rsid w:val="00BA28AC"/>
    <w:rsid w:val="00BA57AB"/>
    <w:rsid w:val="00BA7DF5"/>
    <w:rsid w:val="00BB2543"/>
    <w:rsid w:val="00BC4E87"/>
    <w:rsid w:val="00BC545B"/>
    <w:rsid w:val="00BC7CD8"/>
    <w:rsid w:val="00BD03BA"/>
    <w:rsid w:val="00BD34BC"/>
    <w:rsid w:val="00BD48F1"/>
    <w:rsid w:val="00BD4E53"/>
    <w:rsid w:val="00BF5D21"/>
    <w:rsid w:val="00C0133E"/>
    <w:rsid w:val="00C030B8"/>
    <w:rsid w:val="00C1245C"/>
    <w:rsid w:val="00C15C6E"/>
    <w:rsid w:val="00C16001"/>
    <w:rsid w:val="00C205F0"/>
    <w:rsid w:val="00C238C3"/>
    <w:rsid w:val="00C30159"/>
    <w:rsid w:val="00C32E65"/>
    <w:rsid w:val="00C345F2"/>
    <w:rsid w:val="00C43B0F"/>
    <w:rsid w:val="00C5487A"/>
    <w:rsid w:val="00C55A55"/>
    <w:rsid w:val="00C63CE0"/>
    <w:rsid w:val="00C75F42"/>
    <w:rsid w:val="00C83132"/>
    <w:rsid w:val="00C96659"/>
    <w:rsid w:val="00C96AD0"/>
    <w:rsid w:val="00CA2260"/>
    <w:rsid w:val="00CB21EE"/>
    <w:rsid w:val="00CB30D0"/>
    <w:rsid w:val="00CB748E"/>
    <w:rsid w:val="00CB7E59"/>
    <w:rsid w:val="00CC37B4"/>
    <w:rsid w:val="00CC5125"/>
    <w:rsid w:val="00CD1AD6"/>
    <w:rsid w:val="00CD3D79"/>
    <w:rsid w:val="00CD4D7F"/>
    <w:rsid w:val="00CD7141"/>
    <w:rsid w:val="00CE0FBF"/>
    <w:rsid w:val="00CF3C05"/>
    <w:rsid w:val="00D1523B"/>
    <w:rsid w:val="00D26A90"/>
    <w:rsid w:val="00D3261F"/>
    <w:rsid w:val="00D37F2D"/>
    <w:rsid w:val="00D43EC7"/>
    <w:rsid w:val="00D47B47"/>
    <w:rsid w:val="00D5555C"/>
    <w:rsid w:val="00D60E22"/>
    <w:rsid w:val="00D61A44"/>
    <w:rsid w:val="00D67008"/>
    <w:rsid w:val="00D73AFF"/>
    <w:rsid w:val="00D818FF"/>
    <w:rsid w:val="00D9400D"/>
    <w:rsid w:val="00DA2360"/>
    <w:rsid w:val="00DA569D"/>
    <w:rsid w:val="00DB0612"/>
    <w:rsid w:val="00DB6FD5"/>
    <w:rsid w:val="00DC336B"/>
    <w:rsid w:val="00DC473F"/>
    <w:rsid w:val="00DC7D95"/>
    <w:rsid w:val="00DE3DCF"/>
    <w:rsid w:val="00DF2545"/>
    <w:rsid w:val="00DF56A2"/>
    <w:rsid w:val="00E07AE9"/>
    <w:rsid w:val="00E10AB7"/>
    <w:rsid w:val="00E20BAF"/>
    <w:rsid w:val="00E25E77"/>
    <w:rsid w:val="00E3555B"/>
    <w:rsid w:val="00E35982"/>
    <w:rsid w:val="00E42B6B"/>
    <w:rsid w:val="00E47B33"/>
    <w:rsid w:val="00E50732"/>
    <w:rsid w:val="00E55F10"/>
    <w:rsid w:val="00E67998"/>
    <w:rsid w:val="00E71DBE"/>
    <w:rsid w:val="00E73265"/>
    <w:rsid w:val="00E75BEE"/>
    <w:rsid w:val="00E85C23"/>
    <w:rsid w:val="00E879AD"/>
    <w:rsid w:val="00E90BA5"/>
    <w:rsid w:val="00E91591"/>
    <w:rsid w:val="00E96B90"/>
    <w:rsid w:val="00EA2EBF"/>
    <w:rsid w:val="00EA451C"/>
    <w:rsid w:val="00EB3E31"/>
    <w:rsid w:val="00EB3F6D"/>
    <w:rsid w:val="00ED1888"/>
    <w:rsid w:val="00ED5914"/>
    <w:rsid w:val="00EE3EED"/>
    <w:rsid w:val="00EE7779"/>
    <w:rsid w:val="00EF19BB"/>
    <w:rsid w:val="00EF2A97"/>
    <w:rsid w:val="00EF6576"/>
    <w:rsid w:val="00F027BD"/>
    <w:rsid w:val="00F215D5"/>
    <w:rsid w:val="00F30B55"/>
    <w:rsid w:val="00F3366F"/>
    <w:rsid w:val="00F44C80"/>
    <w:rsid w:val="00F45605"/>
    <w:rsid w:val="00F520C3"/>
    <w:rsid w:val="00F560A5"/>
    <w:rsid w:val="00F634ED"/>
    <w:rsid w:val="00F851B8"/>
    <w:rsid w:val="00F9376A"/>
    <w:rsid w:val="00FA1CD6"/>
    <w:rsid w:val="00FA47CC"/>
    <w:rsid w:val="00FA62C9"/>
    <w:rsid w:val="00FB75BE"/>
    <w:rsid w:val="00FC1BA0"/>
    <w:rsid w:val="00FC72C4"/>
    <w:rsid w:val="00FD33BC"/>
    <w:rsid w:val="00FE00D2"/>
    <w:rsid w:val="00FE2847"/>
    <w:rsid w:val="00FE48C0"/>
    <w:rsid w:val="00FF0D0B"/>
    <w:rsid w:val="00FF0D3B"/>
    <w:rsid w:val="00F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F3A51-4477-40BB-8F87-DE761E6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A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1435</Words>
  <Characters>8184</Characters>
  <Application>Microsoft Office Word</Application>
  <DocSecurity>0</DocSecurity>
  <Lines>68</Lines>
  <Paragraphs>19</Paragraphs>
  <ScaleCrop>false</ScaleCrop>
  <Company>Microsoft</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2</cp:revision>
  <dcterms:created xsi:type="dcterms:W3CDTF">2019-11-01T08:01:00Z</dcterms:created>
  <dcterms:modified xsi:type="dcterms:W3CDTF">2019-11-01T08:02:00Z</dcterms:modified>
</cp:coreProperties>
</file>