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3B" w:rsidRPr="00462D90" w:rsidRDefault="00CD6EA5" w:rsidP="00AC6488">
      <w:pPr>
        <w:spacing w:line="440" w:lineRule="exact"/>
        <w:jc w:val="center"/>
        <w:rPr>
          <w:rFonts w:ascii="宋体" w:eastAsia="宋体" w:hAnsi="宋体"/>
          <w:b/>
          <w:sz w:val="32"/>
          <w:szCs w:val="32"/>
        </w:rPr>
      </w:pPr>
      <w:r w:rsidRPr="00462D90">
        <w:rPr>
          <w:rFonts w:ascii="宋体" w:eastAsia="宋体" w:hAnsi="宋体" w:hint="eastAsia"/>
          <w:b/>
          <w:sz w:val="32"/>
          <w:szCs w:val="32"/>
        </w:rPr>
        <w:t>对</w:t>
      </w:r>
      <w:r w:rsidR="00D267F1" w:rsidRPr="00D267F1">
        <w:rPr>
          <w:rFonts w:ascii="宋体" w:eastAsia="宋体" w:hAnsi="宋体" w:hint="eastAsia"/>
          <w:b/>
          <w:sz w:val="32"/>
          <w:szCs w:val="32"/>
        </w:rPr>
        <w:t>四川欧蒂伦日化用品有限责任公司</w:t>
      </w:r>
      <w:r w:rsidRPr="00462D90">
        <w:rPr>
          <w:rFonts w:ascii="宋体" w:eastAsia="宋体" w:hAnsi="宋体" w:hint="eastAsia"/>
          <w:b/>
          <w:sz w:val="32"/>
          <w:szCs w:val="32"/>
        </w:rPr>
        <w:t>的飞</w:t>
      </w:r>
      <w:r w:rsidR="008925C7" w:rsidRPr="00462D90">
        <w:rPr>
          <w:rFonts w:ascii="宋体" w:eastAsia="宋体" w:hAnsi="宋体" w:hint="eastAsia"/>
          <w:b/>
          <w:sz w:val="32"/>
          <w:szCs w:val="32"/>
        </w:rPr>
        <w:t>行</w:t>
      </w:r>
      <w:r w:rsidRPr="00462D90">
        <w:rPr>
          <w:rFonts w:ascii="宋体" w:eastAsia="宋体" w:hAnsi="宋体"/>
          <w:b/>
          <w:sz w:val="32"/>
          <w:szCs w:val="32"/>
        </w:rPr>
        <w:t>检</w:t>
      </w:r>
      <w:r w:rsidR="008925C7" w:rsidRPr="00462D90">
        <w:rPr>
          <w:rFonts w:ascii="宋体" w:eastAsia="宋体" w:hAnsi="宋体" w:hint="eastAsia"/>
          <w:b/>
          <w:sz w:val="32"/>
          <w:szCs w:val="32"/>
        </w:rPr>
        <w:t>查</w:t>
      </w:r>
      <w:r w:rsidRPr="00462D90">
        <w:rPr>
          <w:rFonts w:ascii="宋体" w:eastAsia="宋体" w:hAnsi="宋体" w:hint="eastAsia"/>
          <w:b/>
          <w:sz w:val="32"/>
          <w:szCs w:val="32"/>
        </w:rPr>
        <w:t>通报</w:t>
      </w:r>
    </w:p>
    <w:p w:rsidR="00B515F9" w:rsidRPr="00B515F9" w:rsidRDefault="00B515F9" w:rsidP="00B515F9">
      <w:pPr>
        <w:spacing w:line="440" w:lineRule="exact"/>
        <w:jc w:val="right"/>
        <w:rPr>
          <w:rFonts w:ascii="宋体" w:eastAsia="宋体" w:hAnsi="宋体"/>
          <w:sz w:val="24"/>
          <w:szCs w:val="32"/>
        </w:rPr>
      </w:pPr>
      <w:r w:rsidRPr="00B515F9">
        <w:rPr>
          <w:rFonts w:ascii="宋体" w:eastAsia="宋体" w:hAnsi="宋体" w:hint="eastAsia"/>
          <w:sz w:val="24"/>
          <w:szCs w:val="32"/>
        </w:rPr>
        <w:t>编号</w:t>
      </w:r>
      <w:r w:rsidRPr="00B515F9">
        <w:rPr>
          <w:rFonts w:ascii="宋体" w:eastAsia="宋体" w:hAnsi="宋体"/>
          <w:sz w:val="24"/>
          <w:szCs w:val="32"/>
        </w:rPr>
        <w:t>：</w:t>
      </w:r>
      <w:r w:rsidR="008E5754">
        <w:rPr>
          <w:rFonts w:ascii="宋体" w:eastAsia="宋体" w:hAnsi="宋体" w:hint="eastAsia"/>
          <w:sz w:val="24"/>
          <w:szCs w:val="32"/>
        </w:rPr>
        <w:t>2190</w:t>
      </w:r>
      <w:r w:rsidR="00D267F1">
        <w:rPr>
          <w:rFonts w:ascii="宋体" w:eastAsia="宋体" w:hAnsi="宋体"/>
          <w:sz w:val="24"/>
          <w:szCs w:val="32"/>
        </w:rPr>
        <w:t>24</w:t>
      </w:r>
    </w:p>
    <w:tbl>
      <w:tblPr>
        <w:tblStyle w:val="a7"/>
        <w:tblW w:w="8371" w:type="dxa"/>
        <w:jc w:val="center"/>
        <w:tblLook w:val="04A0" w:firstRow="1" w:lastRow="0" w:firstColumn="1" w:lastColumn="0" w:noHBand="0" w:noVBand="1"/>
      </w:tblPr>
      <w:tblGrid>
        <w:gridCol w:w="1271"/>
        <w:gridCol w:w="284"/>
        <w:gridCol w:w="2551"/>
        <w:gridCol w:w="2144"/>
        <w:gridCol w:w="2121"/>
      </w:tblGrid>
      <w:tr w:rsidR="007E4F3B" w:rsidTr="00073270">
        <w:trPr>
          <w:trHeight w:val="357"/>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名称</w:t>
            </w:r>
          </w:p>
        </w:tc>
        <w:tc>
          <w:tcPr>
            <w:tcW w:w="2551" w:type="dxa"/>
            <w:vAlign w:val="center"/>
          </w:tcPr>
          <w:p w:rsidR="007E4F3B" w:rsidRPr="002164EA" w:rsidRDefault="00D267F1" w:rsidP="00B515F9">
            <w:pPr>
              <w:spacing w:line="460" w:lineRule="exact"/>
              <w:rPr>
                <w:rFonts w:ascii="仿宋" w:eastAsia="仿宋" w:hAnsi="仿宋"/>
                <w:sz w:val="24"/>
                <w:szCs w:val="24"/>
              </w:rPr>
            </w:pPr>
            <w:r w:rsidRPr="00D267F1">
              <w:rPr>
                <w:rFonts w:ascii="仿宋" w:eastAsia="仿宋" w:hAnsi="仿宋" w:hint="eastAsia"/>
                <w:sz w:val="24"/>
                <w:szCs w:val="24"/>
              </w:rPr>
              <w:t>四川欧蒂伦日化用品有限责任公司</w:t>
            </w:r>
          </w:p>
        </w:tc>
        <w:tc>
          <w:tcPr>
            <w:tcW w:w="2144" w:type="dxa"/>
            <w:vAlign w:val="center"/>
          </w:tcPr>
          <w:p w:rsidR="007E4F3B" w:rsidRPr="002164EA" w:rsidRDefault="007E4F3B" w:rsidP="00B515F9">
            <w:pPr>
              <w:spacing w:line="460" w:lineRule="exact"/>
              <w:ind w:firstLineChars="50" w:firstLine="120"/>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法定代表人</w:t>
            </w:r>
          </w:p>
        </w:tc>
        <w:tc>
          <w:tcPr>
            <w:tcW w:w="2121" w:type="dxa"/>
            <w:vAlign w:val="center"/>
          </w:tcPr>
          <w:p w:rsidR="007E4F3B" w:rsidRPr="002164EA" w:rsidRDefault="00D267F1" w:rsidP="00073270">
            <w:pPr>
              <w:spacing w:line="460" w:lineRule="exact"/>
              <w:jc w:val="center"/>
              <w:rPr>
                <w:rFonts w:ascii="仿宋" w:eastAsia="仿宋" w:hAnsi="仿宋"/>
                <w:sz w:val="24"/>
                <w:szCs w:val="24"/>
              </w:rPr>
            </w:pPr>
            <w:r w:rsidRPr="00D267F1">
              <w:rPr>
                <w:rFonts w:ascii="仿宋" w:eastAsia="仿宋" w:hAnsi="仿宋" w:hint="eastAsia"/>
                <w:sz w:val="24"/>
                <w:szCs w:val="24"/>
              </w:rPr>
              <w:t>朱英</w:t>
            </w:r>
          </w:p>
        </w:tc>
      </w:tr>
      <w:tr w:rsidR="007E4F3B" w:rsidTr="00073270">
        <w:trPr>
          <w:trHeight w:val="357"/>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化</w:t>
            </w:r>
            <w:r w:rsidRPr="002164EA">
              <w:rPr>
                <w:rFonts w:ascii="仿宋" w:eastAsia="仿宋" w:hAnsi="仿宋"/>
                <w:sz w:val="24"/>
                <w:szCs w:val="24"/>
              </w:rPr>
              <w:t>妆品生产许可证编号</w:t>
            </w:r>
          </w:p>
        </w:tc>
        <w:tc>
          <w:tcPr>
            <w:tcW w:w="2551" w:type="dxa"/>
            <w:vAlign w:val="center"/>
          </w:tcPr>
          <w:p w:rsidR="007E4F3B" w:rsidRPr="002164EA" w:rsidRDefault="00D267F1" w:rsidP="00073270">
            <w:pPr>
              <w:spacing w:line="460" w:lineRule="exact"/>
              <w:jc w:val="center"/>
              <w:rPr>
                <w:rFonts w:ascii="仿宋" w:eastAsia="仿宋" w:hAnsi="仿宋"/>
                <w:sz w:val="24"/>
                <w:szCs w:val="24"/>
              </w:rPr>
            </w:pPr>
            <w:r w:rsidRPr="00D267F1">
              <w:rPr>
                <w:rFonts w:ascii="仿宋" w:eastAsia="仿宋" w:hAnsi="仿宋" w:hint="eastAsia"/>
                <w:sz w:val="24"/>
                <w:szCs w:val="24"/>
              </w:rPr>
              <w:t>川妆</w:t>
            </w:r>
            <w:r w:rsidRPr="00D267F1">
              <w:rPr>
                <w:rFonts w:ascii="仿宋" w:eastAsia="仿宋" w:hAnsi="仿宋"/>
                <w:sz w:val="24"/>
                <w:szCs w:val="24"/>
              </w:rPr>
              <w:t>20170005</w:t>
            </w:r>
          </w:p>
        </w:tc>
        <w:tc>
          <w:tcPr>
            <w:tcW w:w="2144" w:type="dxa"/>
            <w:vAlign w:val="center"/>
          </w:tcPr>
          <w:p w:rsidR="007E4F3B" w:rsidRPr="002164EA" w:rsidRDefault="007E4F3B" w:rsidP="00B515F9">
            <w:pPr>
              <w:spacing w:line="460" w:lineRule="exact"/>
              <w:ind w:firstLineChars="100" w:firstLine="240"/>
              <w:rPr>
                <w:rFonts w:ascii="仿宋" w:eastAsia="仿宋" w:hAnsi="仿宋"/>
                <w:sz w:val="24"/>
                <w:szCs w:val="24"/>
              </w:rPr>
            </w:pPr>
            <w:r w:rsidRPr="002164EA">
              <w:rPr>
                <w:rFonts w:ascii="仿宋" w:eastAsia="仿宋" w:hAnsi="仿宋" w:hint="eastAsia"/>
                <w:sz w:val="24"/>
                <w:szCs w:val="24"/>
              </w:rPr>
              <w:t>社</w:t>
            </w:r>
            <w:r w:rsidRPr="002164EA">
              <w:rPr>
                <w:rFonts w:ascii="仿宋" w:eastAsia="仿宋" w:hAnsi="仿宋"/>
                <w:sz w:val="24"/>
                <w:szCs w:val="24"/>
              </w:rPr>
              <w:t>会信用代码</w:t>
            </w:r>
          </w:p>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（组织</w:t>
            </w:r>
            <w:r w:rsidRPr="002164EA">
              <w:rPr>
                <w:rFonts w:ascii="仿宋" w:eastAsia="仿宋" w:hAnsi="仿宋"/>
                <w:sz w:val="24"/>
                <w:szCs w:val="24"/>
              </w:rPr>
              <w:t>机构</w:t>
            </w:r>
            <w:r w:rsidRPr="002164EA">
              <w:rPr>
                <w:rFonts w:ascii="仿宋" w:eastAsia="仿宋" w:hAnsi="仿宋" w:hint="eastAsia"/>
                <w:sz w:val="24"/>
                <w:szCs w:val="24"/>
              </w:rPr>
              <w:t>代码</w:t>
            </w:r>
            <w:r w:rsidRPr="002164EA">
              <w:rPr>
                <w:rFonts w:ascii="仿宋" w:eastAsia="仿宋" w:hAnsi="仿宋"/>
                <w:sz w:val="24"/>
                <w:szCs w:val="24"/>
              </w:rPr>
              <w:t>）</w:t>
            </w:r>
          </w:p>
        </w:tc>
        <w:tc>
          <w:tcPr>
            <w:tcW w:w="2121" w:type="dxa"/>
            <w:vAlign w:val="center"/>
          </w:tcPr>
          <w:p w:rsidR="007E4F3B" w:rsidRPr="002164EA" w:rsidRDefault="00D267F1" w:rsidP="00C67505">
            <w:pPr>
              <w:spacing w:line="460" w:lineRule="exact"/>
              <w:jc w:val="center"/>
              <w:rPr>
                <w:rFonts w:ascii="仿宋" w:eastAsia="仿宋" w:hAnsi="仿宋"/>
                <w:sz w:val="24"/>
                <w:szCs w:val="24"/>
              </w:rPr>
            </w:pPr>
            <w:r>
              <w:rPr>
                <w:rFonts w:ascii="仿宋" w:eastAsia="仿宋" w:hAnsi="仿宋"/>
                <w:sz w:val="24"/>
                <w:szCs w:val="24"/>
              </w:rPr>
              <w:t>052196615</w:t>
            </w:r>
          </w:p>
        </w:tc>
      </w:tr>
      <w:tr w:rsidR="007E4F3B" w:rsidTr="00073270">
        <w:trPr>
          <w:trHeight w:val="357"/>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负责人</w:t>
            </w:r>
          </w:p>
        </w:tc>
        <w:tc>
          <w:tcPr>
            <w:tcW w:w="2551" w:type="dxa"/>
            <w:vAlign w:val="center"/>
          </w:tcPr>
          <w:p w:rsidR="007E4F3B" w:rsidRPr="002164EA" w:rsidRDefault="00D267F1" w:rsidP="00073270">
            <w:pPr>
              <w:spacing w:line="460" w:lineRule="exact"/>
              <w:jc w:val="center"/>
              <w:rPr>
                <w:rFonts w:ascii="仿宋" w:eastAsia="仿宋" w:hAnsi="仿宋"/>
                <w:sz w:val="24"/>
                <w:szCs w:val="24"/>
              </w:rPr>
            </w:pPr>
            <w:r w:rsidRPr="00D267F1">
              <w:rPr>
                <w:rFonts w:ascii="仿宋" w:eastAsia="仿宋" w:hAnsi="仿宋" w:hint="eastAsia"/>
                <w:sz w:val="24"/>
                <w:szCs w:val="24"/>
              </w:rPr>
              <w:t>朱英</w:t>
            </w:r>
          </w:p>
        </w:tc>
        <w:tc>
          <w:tcPr>
            <w:tcW w:w="2144" w:type="dxa"/>
            <w:vAlign w:val="center"/>
          </w:tcPr>
          <w:p w:rsidR="007E4F3B" w:rsidRPr="002164EA" w:rsidRDefault="007E4F3B" w:rsidP="00B515F9">
            <w:pPr>
              <w:spacing w:line="460" w:lineRule="exact"/>
              <w:ind w:firstLineChars="100" w:firstLine="240"/>
              <w:rPr>
                <w:rFonts w:ascii="仿宋" w:eastAsia="仿宋" w:hAnsi="仿宋"/>
                <w:sz w:val="24"/>
                <w:szCs w:val="24"/>
              </w:rPr>
            </w:pPr>
            <w:r w:rsidRPr="002164EA">
              <w:rPr>
                <w:rFonts w:ascii="仿宋" w:eastAsia="仿宋" w:hAnsi="仿宋" w:hint="eastAsia"/>
                <w:sz w:val="24"/>
                <w:szCs w:val="24"/>
              </w:rPr>
              <w:t>质量</w:t>
            </w:r>
            <w:r w:rsidRPr="002164EA">
              <w:rPr>
                <w:rFonts w:ascii="仿宋" w:eastAsia="仿宋" w:hAnsi="仿宋"/>
                <w:sz w:val="24"/>
                <w:szCs w:val="24"/>
              </w:rPr>
              <w:t>负责</w:t>
            </w:r>
            <w:r w:rsidRPr="002164EA">
              <w:rPr>
                <w:rFonts w:ascii="仿宋" w:eastAsia="仿宋" w:hAnsi="仿宋" w:hint="eastAsia"/>
                <w:sz w:val="24"/>
                <w:szCs w:val="24"/>
              </w:rPr>
              <w:t>人</w:t>
            </w:r>
          </w:p>
        </w:tc>
        <w:tc>
          <w:tcPr>
            <w:tcW w:w="2121" w:type="dxa"/>
            <w:vAlign w:val="center"/>
          </w:tcPr>
          <w:p w:rsidR="007E4F3B" w:rsidRPr="002164EA" w:rsidRDefault="00D267F1" w:rsidP="00073270">
            <w:pPr>
              <w:spacing w:line="460" w:lineRule="exact"/>
              <w:jc w:val="center"/>
              <w:rPr>
                <w:rFonts w:ascii="仿宋" w:eastAsia="仿宋" w:hAnsi="仿宋"/>
                <w:sz w:val="24"/>
                <w:szCs w:val="24"/>
              </w:rPr>
            </w:pPr>
            <w:r w:rsidRPr="00D267F1">
              <w:rPr>
                <w:rFonts w:ascii="仿宋" w:eastAsia="仿宋" w:hAnsi="仿宋" w:hint="eastAsia"/>
                <w:sz w:val="24"/>
                <w:szCs w:val="24"/>
              </w:rPr>
              <w:t>谢灵芝</w:t>
            </w:r>
          </w:p>
        </w:tc>
      </w:tr>
      <w:tr w:rsidR="007E4F3B" w:rsidTr="00073270">
        <w:trPr>
          <w:trHeight w:val="375"/>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地址</w:t>
            </w:r>
          </w:p>
        </w:tc>
        <w:tc>
          <w:tcPr>
            <w:tcW w:w="6816" w:type="dxa"/>
            <w:gridSpan w:val="3"/>
            <w:vAlign w:val="center"/>
          </w:tcPr>
          <w:p w:rsidR="007E4F3B" w:rsidRPr="002164EA" w:rsidRDefault="00D267F1" w:rsidP="00D267F1">
            <w:pPr>
              <w:spacing w:line="460" w:lineRule="exact"/>
              <w:rPr>
                <w:rFonts w:ascii="仿宋" w:eastAsia="仿宋" w:hAnsi="仿宋"/>
                <w:sz w:val="24"/>
                <w:szCs w:val="24"/>
              </w:rPr>
            </w:pPr>
            <w:r w:rsidRPr="00D267F1">
              <w:rPr>
                <w:rFonts w:ascii="仿宋" w:eastAsia="仿宋" w:hAnsi="仿宋" w:hint="eastAsia"/>
                <w:sz w:val="24"/>
                <w:szCs w:val="24"/>
              </w:rPr>
              <w:t>成都市温江区成都海峡两岸科技产业开发园蓉台大道南段</w:t>
            </w:r>
            <w:r w:rsidRPr="00D267F1">
              <w:rPr>
                <w:rFonts w:ascii="仿宋" w:eastAsia="仿宋" w:hAnsi="仿宋"/>
                <w:sz w:val="24"/>
                <w:szCs w:val="24"/>
              </w:rPr>
              <w:t>119号2区4号</w:t>
            </w:r>
          </w:p>
        </w:tc>
      </w:tr>
      <w:tr w:rsidR="007E4F3B" w:rsidTr="00B515F9">
        <w:trPr>
          <w:trHeight w:val="357"/>
          <w:jc w:val="center"/>
        </w:trPr>
        <w:tc>
          <w:tcPr>
            <w:tcW w:w="1555" w:type="dxa"/>
            <w:gridSpan w:val="2"/>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检查</w:t>
            </w:r>
            <w:r w:rsidRPr="002164EA">
              <w:rPr>
                <w:rFonts w:ascii="仿宋" w:eastAsia="仿宋" w:hAnsi="仿宋"/>
                <w:sz w:val="24"/>
                <w:szCs w:val="24"/>
              </w:rPr>
              <w:t>单位</w:t>
            </w:r>
          </w:p>
        </w:tc>
        <w:tc>
          <w:tcPr>
            <w:tcW w:w="6816" w:type="dxa"/>
            <w:gridSpan w:val="3"/>
          </w:tcPr>
          <w:p w:rsidR="007E4F3B" w:rsidRDefault="007E4F3B" w:rsidP="00B515F9">
            <w:pPr>
              <w:spacing w:line="460" w:lineRule="exact"/>
              <w:ind w:firstLineChars="650" w:firstLine="1560"/>
              <w:rPr>
                <w:rFonts w:ascii="仿宋" w:eastAsia="仿宋" w:hAnsi="仿宋"/>
                <w:sz w:val="24"/>
                <w:szCs w:val="24"/>
              </w:rPr>
            </w:pPr>
            <w:r w:rsidRPr="002164EA">
              <w:rPr>
                <w:rFonts w:ascii="仿宋" w:eastAsia="仿宋" w:hAnsi="仿宋" w:hint="eastAsia"/>
                <w:sz w:val="24"/>
                <w:szCs w:val="24"/>
              </w:rPr>
              <w:t>四</w:t>
            </w:r>
            <w:r w:rsidRPr="002164EA">
              <w:rPr>
                <w:rFonts w:ascii="仿宋" w:eastAsia="仿宋" w:hAnsi="仿宋"/>
                <w:sz w:val="24"/>
                <w:szCs w:val="24"/>
              </w:rPr>
              <w:t>川省药品监督管理局</w:t>
            </w:r>
          </w:p>
          <w:p w:rsidR="00462D90" w:rsidRPr="002164EA" w:rsidRDefault="00462D90" w:rsidP="00462D90">
            <w:pPr>
              <w:spacing w:line="460" w:lineRule="exact"/>
              <w:ind w:firstLineChars="300" w:firstLine="720"/>
              <w:rPr>
                <w:rFonts w:ascii="仿宋" w:eastAsia="仿宋" w:hAnsi="仿宋"/>
                <w:sz w:val="24"/>
                <w:szCs w:val="24"/>
              </w:rPr>
            </w:pPr>
            <w:r w:rsidRPr="00462D90">
              <w:rPr>
                <w:rFonts w:ascii="仿宋" w:eastAsia="仿宋" w:hAnsi="仿宋" w:hint="eastAsia"/>
                <w:sz w:val="24"/>
                <w:szCs w:val="24"/>
              </w:rPr>
              <w:t>四川省食品药品审查评价及安全监测中心</w:t>
            </w:r>
          </w:p>
        </w:tc>
      </w:tr>
      <w:tr w:rsidR="007E4F3B" w:rsidTr="00B515F9">
        <w:trPr>
          <w:trHeight w:val="375"/>
          <w:jc w:val="center"/>
        </w:trPr>
        <w:tc>
          <w:tcPr>
            <w:tcW w:w="1555" w:type="dxa"/>
            <w:gridSpan w:val="2"/>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检查</w:t>
            </w:r>
            <w:r w:rsidRPr="002164EA">
              <w:rPr>
                <w:rFonts w:ascii="仿宋" w:eastAsia="仿宋" w:hAnsi="仿宋"/>
                <w:sz w:val="24"/>
                <w:szCs w:val="24"/>
              </w:rPr>
              <w:t>依据</w:t>
            </w:r>
          </w:p>
        </w:tc>
        <w:tc>
          <w:tcPr>
            <w:tcW w:w="6816" w:type="dxa"/>
            <w:gridSpan w:val="3"/>
          </w:tcPr>
          <w:p w:rsidR="007E4F3B" w:rsidRPr="002164EA" w:rsidRDefault="007E4F3B" w:rsidP="00B515F9">
            <w:pPr>
              <w:spacing w:line="460" w:lineRule="exact"/>
              <w:ind w:firstLineChars="500" w:firstLine="1200"/>
              <w:rPr>
                <w:rFonts w:ascii="仿宋" w:eastAsia="仿宋" w:hAnsi="仿宋"/>
                <w:sz w:val="24"/>
                <w:szCs w:val="24"/>
              </w:rPr>
            </w:pPr>
            <w:r w:rsidRPr="002164EA">
              <w:rPr>
                <w:rFonts w:ascii="仿宋" w:eastAsia="仿宋" w:hAnsi="仿宋" w:cs="仿宋_GB2312" w:hint="eastAsia"/>
                <w:sz w:val="24"/>
                <w:szCs w:val="24"/>
              </w:rPr>
              <w:t>《化妆品生产许可检查要点》</w:t>
            </w:r>
          </w:p>
        </w:tc>
      </w:tr>
      <w:tr w:rsidR="007E4F3B" w:rsidTr="00B515F9">
        <w:trPr>
          <w:trHeight w:val="357"/>
          <w:jc w:val="center"/>
        </w:trPr>
        <w:tc>
          <w:tcPr>
            <w:tcW w:w="8371" w:type="dxa"/>
            <w:gridSpan w:val="5"/>
          </w:tcPr>
          <w:p w:rsidR="007E4F3B" w:rsidRPr="008001AB" w:rsidRDefault="007E4F3B" w:rsidP="00B515F9">
            <w:pPr>
              <w:spacing w:line="460" w:lineRule="exact"/>
              <w:ind w:firstLineChars="1250" w:firstLine="3000"/>
              <w:rPr>
                <w:rFonts w:ascii="仿宋" w:eastAsia="仿宋" w:hAnsi="仿宋"/>
                <w:sz w:val="24"/>
                <w:szCs w:val="24"/>
              </w:rPr>
            </w:pPr>
            <w:r w:rsidRPr="008001AB">
              <w:rPr>
                <w:rFonts w:ascii="仿宋" w:eastAsia="仿宋" w:hAnsi="仿宋" w:hint="eastAsia"/>
                <w:sz w:val="24"/>
                <w:szCs w:val="24"/>
              </w:rPr>
              <w:t>检查</w:t>
            </w:r>
            <w:r w:rsidRPr="008001AB">
              <w:rPr>
                <w:rFonts w:ascii="仿宋" w:eastAsia="仿宋" w:hAnsi="仿宋"/>
                <w:sz w:val="24"/>
                <w:szCs w:val="24"/>
              </w:rPr>
              <w:t>发</w:t>
            </w:r>
            <w:r w:rsidRPr="008001AB">
              <w:rPr>
                <w:rFonts w:ascii="仿宋" w:eastAsia="仿宋" w:hAnsi="仿宋" w:hint="eastAsia"/>
                <w:sz w:val="24"/>
                <w:szCs w:val="24"/>
              </w:rPr>
              <w:t>现</w:t>
            </w:r>
            <w:r w:rsidRPr="008001AB">
              <w:rPr>
                <w:rFonts w:ascii="仿宋" w:eastAsia="仿宋" w:hAnsi="仿宋"/>
                <w:sz w:val="24"/>
                <w:szCs w:val="24"/>
              </w:rPr>
              <w:t>缺陷和问题</w:t>
            </w:r>
          </w:p>
        </w:tc>
      </w:tr>
      <w:tr w:rsidR="007E4F3B" w:rsidTr="00B515F9">
        <w:trPr>
          <w:trHeight w:val="1476"/>
          <w:jc w:val="center"/>
        </w:trPr>
        <w:tc>
          <w:tcPr>
            <w:tcW w:w="8371" w:type="dxa"/>
            <w:gridSpan w:val="5"/>
          </w:tcPr>
          <w:p w:rsidR="007E4F3B" w:rsidRDefault="007E4F3B" w:rsidP="00D267F1">
            <w:pPr>
              <w:spacing w:line="460" w:lineRule="exact"/>
              <w:ind w:firstLineChars="200" w:firstLine="480"/>
              <w:rPr>
                <w:rFonts w:ascii="仿宋" w:eastAsia="仿宋" w:hAnsi="仿宋"/>
                <w:sz w:val="24"/>
                <w:szCs w:val="24"/>
              </w:rPr>
            </w:pPr>
            <w:r w:rsidRPr="002164EA">
              <w:rPr>
                <w:rFonts w:ascii="仿宋" w:eastAsia="仿宋" w:hAnsi="仿宋" w:hint="eastAsia"/>
                <w:sz w:val="24"/>
                <w:szCs w:val="24"/>
              </w:rPr>
              <w:t>检查中</w:t>
            </w:r>
            <w:r w:rsidRPr="002164EA">
              <w:rPr>
                <w:rFonts w:ascii="仿宋" w:eastAsia="仿宋" w:hAnsi="仿宋"/>
                <w:sz w:val="24"/>
                <w:szCs w:val="24"/>
              </w:rPr>
              <w:t>发现</w:t>
            </w:r>
            <w:r>
              <w:rPr>
                <w:rFonts w:ascii="仿宋" w:eastAsia="仿宋" w:hAnsi="仿宋" w:hint="eastAsia"/>
                <w:sz w:val="24"/>
                <w:szCs w:val="24"/>
              </w:rPr>
              <w:t>严重</w:t>
            </w:r>
            <w:r w:rsidR="00972556">
              <w:rPr>
                <w:rFonts w:ascii="仿宋" w:eastAsia="仿宋" w:hAnsi="仿宋" w:hint="eastAsia"/>
                <w:sz w:val="24"/>
                <w:szCs w:val="24"/>
              </w:rPr>
              <w:t>缺陷</w:t>
            </w:r>
            <w:r w:rsidR="00D267F1">
              <w:rPr>
                <w:rFonts w:ascii="仿宋" w:eastAsia="仿宋" w:hAnsi="仿宋"/>
                <w:sz w:val="24"/>
                <w:szCs w:val="24"/>
              </w:rPr>
              <w:t>9</w:t>
            </w:r>
            <w:r w:rsidRPr="002164EA">
              <w:rPr>
                <w:rFonts w:ascii="仿宋" w:eastAsia="仿宋" w:hAnsi="仿宋" w:hint="eastAsia"/>
                <w:sz w:val="24"/>
                <w:szCs w:val="24"/>
              </w:rPr>
              <w:t>项</w:t>
            </w:r>
            <w:r w:rsidRPr="002164EA">
              <w:rPr>
                <w:rFonts w:ascii="仿宋" w:eastAsia="仿宋" w:hAnsi="仿宋"/>
                <w:sz w:val="24"/>
                <w:szCs w:val="24"/>
              </w:rPr>
              <w:t>，</w:t>
            </w:r>
            <w:r w:rsidRPr="002164EA">
              <w:rPr>
                <w:rFonts w:ascii="仿宋" w:eastAsia="仿宋" w:hAnsi="仿宋" w:hint="eastAsia"/>
                <w:sz w:val="24"/>
                <w:szCs w:val="24"/>
              </w:rPr>
              <w:t>一般缺陷</w:t>
            </w:r>
            <w:r w:rsidR="00D267F1">
              <w:rPr>
                <w:rFonts w:ascii="仿宋" w:eastAsia="仿宋" w:hAnsi="仿宋"/>
                <w:sz w:val="24"/>
                <w:szCs w:val="24"/>
              </w:rPr>
              <w:t>4</w:t>
            </w:r>
            <w:r w:rsidRPr="002164EA">
              <w:rPr>
                <w:rFonts w:ascii="仿宋" w:eastAsia="仿宋" w:hAnsi="仿宋"/>
                <w:sz w:val="24"/>
                <w:szCs w:val="24"/>
              </w:rPr>
              <w:t>项</w:t>
            </w:r>
            <w:r w:rsidRPr="002164EA">
              <w:rPr>
                <w:rFonts w:ascii="仿宋" w:eastAsia="仿宋" w:hAnsi="仿宋" w:hint="eastAsia"/>
                <w:sz w:val="24"/>
                <w:szCs w:val="24"/>
              </w:rPr>
              <w:t>。其</w:t>
            </w:r>
            <w:r w:rsidRPr="002164EA">
              <w:rPr>
                <w:rFonts w:ascii="仿宋" w:eastAsia="仿宋" w:hAnsi="仿宋"/>
                <w:sz w:val="24"/>
                <w:szCs w:val="24"/>
              </w:rPr>
              <w:t>中标注“*”</w:t>
            </w:r>
            <w:r w:rsidRPr="002164EA">
              <w:rPr>
                <w:rFonts w:ascii="仿宋" w:eastAsia="仿宋" w:hAnsi="仿宋" w:hint="eastAsia"/>
                <w:sz w:val="24"/>
                <w:szCs w:val="24"/>
              </w:rPr>
              <w:t>并</w:t>
            </w:r>
            <w:r w:rsidRPr="002164EA">
              <w:rPr>
                <w:rFonts w:ascii="仿宋" w:eastAsia="仿宋" w:hAnsi="仿宋"/>
                <w:sz w:val="24"/>
                <w:szCs w:val="24"/>
              </w:rPr>
              <w:t>加注下划线的为严重缺陷项。</w:t>
            </w:r>
          </w:p>
          <w:p w:rsidR="007E4F3B" w:rsidRPr="00F372A0" w:rsidRDefault="007E4F3B" w:rsidP="00B515F9">
            <w:pPr>
              <w:spacing w:line="460" w:lineRule="exact"/>
              <w:ind w:firstLineChars="100" w:firstLine="241"/>
              <w:rPr>
                <w:rFonts w:ascii="仿宋" w:eastAsia="仿宋" w:hAnsi="仿宋"/>
                <w:b/>
                <w:sz w:val="24"/>
                <w:szCs w:val="24"/>
              </w:rPr>
            </w:pPr>
            <w:r w:rsidRPr="00F372A0">
              <w:rPr>
                <w:rFonts w:ascii="仿宋" w:eastAsia="仿宋" w:hAnsi="仿宋" w:hint="eastAsia"/>
                <w:b/>
                <w:sz w:val="24"/>
                <w:szCs w:val="24"/>
              </w:rPr>
              <w:t>一</w:t>
            </w:r>
            <w:r w:rsidRPr="00F372A0">
              <w:rPr>
                <w:rFonts w:ascii="仿宋" w:eastAsia="仿宋" w:hAnsi="仿宋"/>
                <w:b/>
                <w:sz w:val="24"/>
                <w:szCs w:val="24"/>
              </w:rPr>
              <w:t>、</w:t>
            </w:r>
            <w:r w:rsidR="009572FD">
              <w:rPr>
                <w:rFonts w:ascii="仿宋" w:eastAsia="仿宋" w:hAnsi="仿宋" w:hint="eastAsia"/>
                <w:b/>
                <w:sz w:val="24"/>
                <w:szCs w:val="24"/>
              </w:rPr>
              <w:t>机构</w:t>
            </w:r>
            <w:r w:rsidR="009572FD">
              <w:rPr>
                <w:rFonts w:ascii="仿宋" w:eastAsia="仿宋" w:hAnsi="仿宋"/>
                <w:b/>
                <w:sz w:val="24"/>
                <w:szCs w:val="24"/>
              </w:rPr>
              <w:t>与人员</w:t>
            </w:r>
            <w:r w:rsidR="00F372A0" w:rsidRPr="00F372A0">
              <w:rPr>
                <w:rFonts w:ascii="仿宋" w:eastAsia="仿宋" w:hAnsi="仿宋" w:hint="eastAsia"/>
                <w:b/>
                <w:sz w:val="24"/>
                <w:szCs w:val="24"/>
              </w:rPr>
              <w:t>存在问题</w:t>
            </w:r>
          </w:p>
          <w:p w:rsidR="007E4F3B" w:rsidRDefault="00D267F1" w:rsidP="00D267F1">
            <w:pPr>
              <w:spacing w:line="460" w:lineRule="exact"/>
              <w:ind w:firstLineChars="200" w:firstLine="480"/>
              <w:rPr>
                <w:rFonts w:ascii="仿宋" w:eastAsia="仿宋" w:hAnsi="仿宋"/>
                <w:sz w:val="24"/>
                <w:szCs w:val="24"/>
                <w:u w:val="single"/>
              </w:rPr>
            </w:pPr>
            <w:r>
              <w:rPr>
                <w:rFonts w:ascii="仿宋" w:eastAsia="仿宋" w:hAnsi="仿宋"/>
                <w:sz w:val="24"/>
                <w:szCs w:val="24"/>
              </w:rPr>
              <w:t>1</w:t>
            </w:r>
            <w:r w:rsidR="00285236">
              <w:rPr>
                <w:rFonts w:ascii="仿宋" w:eastAsia="仿宋" w:hAnsi="仿宋"/>
                <w:sz w:val="24"/>
                <w:szCs w:val="24"/>
              </w:rPr>
              <w:t>、</w:t>
            </w:r>
            <w:r w:rsidR="00643A50">
              <w:rPr>
                <w:rFonts w:ascii="仿宋" w:eastAsia="仿宋" w:hAnsi="仿宋" w:hint="eastAsia"/>
                <w:sz w:val="24"/>
                <w:szCs w:val="24"/>
              </w:rPr>
              <w:t>*</w:t>
            </w:r>
            <w:r w:rsidRPr="00D267F1">
              <w:rPr>
                <w:rFonts w:ascii="仿宋" w:eastAsia="仿宋" w:hAnsi="仿宋" w:hint="eastAsia"/>
                <w:sz w:val="24"/>
                <w:szCs w:val="24"/>
                <w:u w:val="single"/>
              </w:rPr>
              <w:t>质量负责人对公司生产的洗发水等产品的工艺规程不了解，无批生产记录的概念。</w:t>
            </w:r>
          </w:p>
          <w:p w:rsidR="00D267F1" w:rsidRDefault="00D267F1" w:rsidP="00D267F1">
            <w:pPr>
              <w:spacing w:line="460" w:lineRule="exact"/>
              <w:ind w:firstLineChars="200" w:firstLine="480"/>
              <w:rPr>
                <w:rFonts w:ascii="仿宋" w:eastAsia="仿宋" w:hAnsi="仿宋"/>
                <w:sz w:val="24"/>
                <w:szCs w:val="24"/>
              </w:rPr>
            </w:pPr>
            <w:r w:rsidRPr="00D267F1">
              <w:rPr>
                <w:rFonts w:ascii="仿宋" w:eastAsia="仿宋" w:hAnsi="仿宋" w:hint="eastAsia"/>
                <w:sz w:val="24"/>
                <w:szCs w:val="24"/>
              </w:rPr>
              <w:t>2、现任生产负责人邹成丽于</w:t>
            </w:r>
            <w:r w:rsidRPr="00D267F1">
              <w:rPr>
                <w:rFonts w:ascii="仿宋" w:eastAsia="仿宋" w:hAnsi="仿宋"/>
                <w:sz w:val="24"/>
                <w:szCs w:val="24"/>
              </w:rPr>
              <w:t>2019年2月入职，45岁，初中学历，无化妆品生产管理的相关经验，同时兼任检验人员。</w:t>
            </w:r>
          </w:p>
          <w:p w:rsidR="00D267F1" w:rsidRPr="00D267F1" w:rsidRDefault="00D267F1" w:rsidP="00D267F1">
            <w:pPr>
              <w:spacing w:line="460" w:lineRule="exact"/>
              <w:ind w:firstLineChars="200" w:firstLine="480"/>
              <w:rPr>
                <w:rFonts w:ascii="仿宋" w:eastAsia="仿宋" w:hAnsi="仿宋"/>
                <w:sz w:val="24"/>
                <w:szCs w:val="24"/>
              </w:rPr>
            </w:pPr>
            <w:r>
              <w:rPr>
                <w:rFonts w:ascii="仿宋" w:eastAsia="仿宋" w:hAnsi="仿宋" w:hint="eastAsia"/>
                <w:sz w:val="24"/>
                <w:szCs w:val="24"/>
              </w:rPr>
              <w:t>3、*</w:t>
            </w:r>
            <w:r w:rsidRPr="00D267F1">
              <w:rPr>
                <w:rFonts w:ascii="仿宋" w:eastAsia="仿宋" w:hAnsi="仿宋" w:hint="eastAsia"/>
                <w:sz w:val="24"/>
                <w:szCs w:val="24"/>
                <w:u w:val="single"/>
              </w:rPr>
              <w:t>检验人员分别由质量负责人和生产负责人兼任，无专职检验员。</w:t>
            </w:r>
          </w:p>
          <w:p w:rsidR="00F372A0" w:rsidRPr="00F372A0" w:rsidRDefault="00CB3F83" w:rsidP="00F372A0">
            <w:pPr>
              <w:spacing w:line="460" w:lineRule="exact"/>
              <w:ind w:firstLineChars="100" w:firstLine="241"/>
              <w:rPr>
                <w:rFonts w:ascii="仿宋" w:eastAsia="仿宋" w:hAnsi="仿宋"/>
                <w:b/>
                <w:sz w:val="24"/>
                <w:szCs w:val="24"/>
              </w:rPr>
            </w:pPr>
            <w:r>
              <w:rPr>
                <w:rFonts w:ascii="仿宋" w:eastAsia="仿宋" w:hAnsi="仿宋" w:hint="eastAsia"/>
                <w:b/>
                <w:sz w:val="24"/>
                <w:szCs w:val="24"/>
              </w:rPr>
              <w:t>二</w:t>
            </w:r>
            <w:r w:rsidR="00F372A0" w:rsidRPr="00F372A0">
              <w:rPr>
                <w:rFonts w:ascii="仿宋" w:eastAsia="仿宋" w:hAnsi="仿宋"/>
                <w:b/>
                <w:sz w:val="24"/>
                <w:szCs w:val="24"/>
              </w:rPr>
              <w:t>、</w:t>
            </w:r>
            <w:r w:rsidR="00643A50">
              <w:rPr>
                <w:rFonts w:ascii="仿宋" w:eastAsia="仿宋" w:hAnsi="仿宋" w:hint="eastAsia"/>
                <w:b/>
                <w:sz w:val="24"/>
                <w:szCs w:val="24"/>
              </w:rPr>
              <w:t>质量管理</w:t>
            </w:r>
            <w:r w:rsidR="00F372A0" w:rsidRPr="00F372A0">
              <w:rPr>
                <w:rFonts w:ascii="仿宋" w:eastAsia="仿宋" w:hAnsi="仿宋" w:hint="eastAsia"/>
                <w:b/>
                <w:sz w:val="24"/>
                <w:szCs w:val="24"/>
              </w:rPr>
              <w:t>存在问题</w:t>
            </w:r>
          </w:p>
          <w:p w:rsidR="007E4F3B" w:rsidRPr="00CC7D5C" w:rsidRDefault="00D267F1" w:rsidP="00D267F1">
            <w:pPr>
              <w:spacing w:line="460" w:lineRule="exact"/>
              <w:ind w:firstLineChars="200" w:firstLine="480"/>
              <w:rPr>
                <w:rFonts w:ascii="仿宋" w:eastAsia="仿宋" w:hAnsi="仿宋"/>
                <w:sz w:val="24"/>
                <w:szCs w:val="24"/>
                <w:u w:val="single"/>
              </w:rPr>
            </w:pPr>
            <w:r>
              <w:rPr>
                <w:rFonts w:ascii="仿宋" w:eastAsia="仿宋" w:hAnsi="仿宋"/>
                <w:sz w:val="24"/>
                <w:szCs w:val="24"/>
              </w:rPr>
              <w:t>4</w:t>
            </w:r>
            <w:r w:rsidR="007E4F3B" w:rsidRPr="005819E1">
              <w:rPr>
                <w:rFonts w:ascii="仿宋" w:eastAsia="仿宋" w:hAnsi="仿宋"/>
                <w:sz w:val="24"/>
                <w:szCs w:val="24"/>
              </w:rPr>
              <w:t>、</w:t>
            </w:r>
            <w:r w:rsidR="00CC7D5C">
              <w:rPr>
                <w:rFonts w:ascii="仿宋" w:eastAsia="仿宋" w:hAnsi="仿宋" w:hint="eastAsia"/>
                <w:sz w:val="24"/>
                <w:szCs w:val="24"/>
              </w:rPr>
              <w:t>*</w:t>
            </w:r>
            <w:r w:rsidRPr="00D267F1">
              <w:rPr>
                <w:rFonts w:ascii="仿宋" w:eastAsia="仿宋" w:hAnsi="仿宋" w:hint="eastAsia"/>
                <w:sz w:val="24"/>
                <w:szCs w:val="24"/>
                <w:u w:val="single"/>
              </w:rPr>
              <w:t>企业目前仅有</w:t>
            </w:r>
            <w:r w:rsidRPr="00D267F1">
              <w:rPr>
                <w:rFonts w:ascii="仿宋" w:eastAsia="仿宋" w:hAnsi="仿宋"/>
                <w:sz w:val="24"/>
                <w:szCs w:val="24"/>
                <w:u w:val="single"/>
              </w:rPr>
              <w:t>6人，其中4人为2019年新入职员工；2019年11月14日，临时维修工朱银贵在调试喷码机时，擅自将留样间的留样产品无硅油洗发水（生产日期：2019/05/23）的喷码（生产日期：2019/05/23）抹去，重新喷码（生产日期：2019/11/14）,并将该产品放回留样间。质量管理体系不能有效运行。</w:t>
            </w:r>
          </w:p>
          <w:p w:rsidR="00AF1A14" w:rsidRDefault="00D267F1" w:rsidP="00D267F1">
            <w:pPr>
              <w:spacing w:line="460" w:lineRule="exact"/>
              <w:ind w:firstLineChars="200" w:firstLine="480"/>
              <w:rPr>
                <w:rFonts w:ascii="仿宋" w:eastAsia="仿宋" w:hAnsi="仿宋"/>
                <w:sz w:val="24"/>
                <w:szCs w:val="24"/>
              </w:rPr>
            </w:pPr>
            <w:r>
              <w:rPr>
                <w:rFonts w:ascii="仿宋" w:eastAsia="仿宋" w:hAnsi="仿宋"/>
                <w:sz w:val="24"/>
                <w:szCs w:val="24"/>
              </w:rPr>
              <w:t>5</w:t>
            </w:r>
            <w:r w:rsidR="00AF1A14" w:rsidRPr="00AF1A14">
              <w:rPr>
                <w:rFonts w:ascii="仿宋" w:eastAsia="仿宋" w:hAnsi="仿宋"/>
                <w:sz w:val="24"/>
                <w:szCs w:val="24"/>
              </w:rPr>
              <w:t>、</w:t>
            </w:r>
            <w:r>
              <w:rPr>
                <w:rFonts w:ascii="仿宋" w:eastAsia="仿宋" w:hAnsi="仿宋" w:hint="eastAsia"/>
                <w:sz w:val="24"/>
                <w:szCs w:val="24"/>
              </w:rPr>
              <w:t>*</w:t>
            </w:r>
            <w:r w:rsidRPr="00D267F1">
              <w:rPr>
                <w:rFonts w:ascii="仿宋" w:eastAsia="仿宋" w:hAnsi="仿宋" w:hint="eastAsia"/>
                <w:sz w:val="24"/>
                <w:szCs w:val="24"/>
                <w:u w:val="single"/>
              </w:rPr>
              <w:t>现场抽查了无硅油洗发水（生产日期：</w:t>
            </w:r>
            <w:r w:rsidRPr="00D267F1">
              <w:rPr>
                <w:rFonts w:ascii="仿宋" w:eastAsia="仿宋" w:hAnsi="仿宋"/>
                <w:sz w:val="24"/>
                <w:szCs w:val="24"/>
                <w:u w:val="single"/>
              </w:rPr>
              <w:t>2019/05/23）的车间投料记录表、沉淀和灌装工序关键控制点记录，无批生产记录，无法追溯。</w:t>
            </w:r>
          </w:p>
          <w:p w:rsidR="00643A50" w:rsidRDefault="00D267F1" w:rsidP="00D267F1">
            <w:pPr>
              <w:spacing w:line="460" w:lineRule="exact"/>
              <w:ind w:firstLineChars="200" w:firstLine="480"/>
              <w:rPr>
                <w:rFonts w:ascii="仿宋" w:eastAsia="仿宋" w:hAnsi="仿宋"/>
                <w:sz w:val="24"/>
                <w:szCs w:val="24"/>
                <w:u w:val="single"/>
              </w:rPr>
            </w:pPr>
            <w:r>
              <w:rPr>
                <w:rFonts w:ascii="仿宋" w:eastAsia="仿宋" w:hAnsi="仿宋"/>
                <w:sz w:val="24"/>
                <w:szCs w:val="24"/>
              </w:rPr>
              <w:t>6</w:t>
            </w:r>
            <w:r w:rsidR="00643A50">
              <w:rPr>
                <w:rFonts w:ascii="仿宋" w:eastAsia="仿宋" w:hAnsi="仿宋" w:hint="eastAsia"/>
                <w:sz w:val="24"/>
                <w:szCs w:val="24"/>
              </w:rPr>
              <w:t>、</w:t>
            </w:r>
            <w:r>
              <w:rPr>
                <w:rFonts w:ascii="仿宋" w:eastAsia="仿宋" w:hAnsi="仿宋" w:hint="eastAsia"/>
                <w:sz w:val="24"/>
                <w:szCs w:val="24"/>
              </w:rPr>
              <w:t>*</w:t>
            </w:r>
            <w:r w:rsidRPr="00D267F1">
              <w:rPr>
                <w:rFonts w:ascii="仿宋" w:eastAsia="仿宋" w:hAnsi="仿宋" w:hint="eastAsia"/>
                <w:sz w:val="24"/>
                <w:szCs w:val="24"/>
                <w:u w:val="single"/>
              </w:rPr>
              <w:t>微生物限度检验室洁净度不能满足产品出厂检验指标环境的要求。</w:t>
            </w:r>
          </w:p>
          <w:p w:rsidR="00D267F1" w:rsidRDefault="00D267F1" w:rsidP="00D267F1">
            <w:pPr>
              <w:spacing w:line="460" w:lineRule="exact"/>
              <w:ind w:firstLineChars="200" w:firstLine="480"/>
              <w:rPr>
                <w:rFonts w:ascii="仿宋" w:eastAsia="仿宋" w:hAnsi="仿宋"/>
                <w:sz w:val="24"/>
                <w:szCs w:val="24"/>
              </w:rPr>
            </w:pPr>
            <w:r w:rsidRPr="00D267F1">
              <w:rPr>
                <w:rFonts w:ascii="仿宋" w:eastAsia="仿宋" w:hAnsi="仿宋" w:hint="eastAsia"/>
                <w:sz w:val="24"/>
                <w:szCs w:val="24"/>
              </w:rPr>
              <w:lastRenderedPageBreak/>
              <w:t>7、与苏州出入境检验检疫局检验检疫综合技术中心签订了委托检测协议，委托检验微生物项目金黄色葡萄球菌、耐热大肠杆菌、铜绿假单胞菌和重金属项目砷、铅、汞、镉，但</w:t>
            </w:r>
            <w:r w:rsidRPr="00D267F1">
              <w:rPr>
                <w:rFonts w:ascii="仿宋" w:eastAsia="仿宋" w:hAnsi="仿宋"/>
                <w:sz w:val="24"/>
                <w:szCs w:val="24"/>
              </w:rPr>
              <w:t>2019年未按要求送检。</w:t>
            </w:r>
          </w:p>
          <w:p w:rsidR="00D267F1" w:rsidRDefault="00D267F1" w:rsidP="00D267F1">
            <w:pPr>
              <w:spacing w:line="460" w:lineRule="exact"/>
              <w:ind w:firstLineChars="200" w:firstLine="480"/>
              <w:rPr>
                <w:rFonts w:ascii="仿宋" w:eastAsia="仿宋" w:hAnsi="仿宋"/>
                <w:sz w:val="24"/>
                <w:szCs w:val="24"/>
                <w:u w:val="single"/>
              </w:rPr>
            </w:pPr>
            <w:r>
              <w:rPr>
                <w:rFonts w:ascii="仿宋" w:eastAsia="仿宋" w:hAnsi="仿宋" w:hint="eastAsia"/>
                <w:sz w:val="24"/>
                <w:szCs w:val="24"/>
              </w:rPr>
              <w:t>8、*</w:t>
            </w:r>
            <w:r w:rsidRPr="00D267F1">
              <w:rPr>
                <w:rFonts w:ascii="仿宋" w:eastAsia="仿宋" w:hAnsi="仿宋" w:hint="eastAsia"/>
                <w:sz w:val="24"/>
                <w:szCs w:val="24"/>
                <w:u w:val="single"/>
              </w:rPr>
              <w:t>现场抽查了无硅油洗发水（生产日期：</w:t>
            </w:r>
            <w:r w:rsidRPr="00D267F1">
              <w:rPr>
                <w:rFonts w:ascii="仿宋" w:eastAsia="仿宋" w:hAnsi="仿宋"/>
                <w:sz w:val="24"/>
                <w:szCs w:val="24"/>
                <w:u w:val="single"/>
              </w:rPr>
              <w:t>2019/05/23）的中间产品放行审核单，无成品放行审核单和批生产记录，无法追溯。</w:t>
            </w:r>
          </w:p>
          <w:p w:rsidR="00CB3F83" w:rsidRPr="00CB3F83" w:rsidRDefault="00CB3F83" w:rsidP="00D267F1">
            <w:pPr>
              <w:spacing w:line="460" w:lineRule="exact"/>
              <w:ind w:firstLineChars="200" w:firstLine="480"/>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w:t>
            </w:r>
            <w:r w:rsidRPr="00CB3F83">
              <w:rPr>
                <w:rFonts w:ascii="仿宋" w:eastAsia="仿宋" w:hAnsi="仿宋" w:hint="eastAsia"/>
                <w:sz w:val="24"/>
                <w:szCs w:val="24"/>
                <w:u w:val="single"/>
              </w:rPr>
              <w:t>现场抽查了</w:t>
            </w:r>
            <w:r w:rsidRPr="00CB3F83">
              <w:rPr>
                <w:rFonts w:ascii="仿宋" w:eastAsia="仿宋" w:hAnsi="仿宋"/>
                <w:sz w:val="24"/>
                <w:szCs w:val="24"/>
                <w:u w:val="single"/>
              </w:rPr>
              <w:t>2018年原辅料和包装物进（验）货台账、产品生产台账、产品出厂（销售）台账，追溯性较差。</w:t>
            </w:r>
          </w:p>
          <w:p w:rsidR="00F372A0" w:rsidRPr="00F372A0" w:rsidRDefault="00CB3F83" w:rsidP="00F372A0">
            <w:pPr>
              <w:spacing w:line="460" w:lineRule="exact"/>
              <w:ind w:firstLineChars="100" w:firstLine="241"/>
              <w:rPr>
                <w:rFonts w:ascii="仿宋" w:eastAsia="仿宋" w:hAnsi="仿宋"/>
                <w:b/>
                <w:sz w:val="24"/>
                <w:szCs w:val="24"/>
              </w:rPr>
            </w:pPr>
            <w:r>
              <w:rPr>
                <w:rFonts w:ascii="仿宋" w:eastAsia="仿宋" w:hAnsi="仿宋" w:hint="eastAsia"/>
                <w:b/>
                <w:sz w:val="24"/>
                <w:szCs w:val="24"/>
              </w:rPr>
              <w:t>三</w:t>
            </w:r>
            <w:r w:rsidR="00F372A0" w:rsidRPr="00F372A0">
              <w:rPr>
                <w:rFonts w:ascii="仿宋" w:eastAsia="仿宋" w:hAnsi="仿宋"/>
                <w:b/>
                <w:sz w:val="24"/>
                <w:szCs w:val="24"/>
              </w:rPr>
              <w:t>、</w:t>
            </w:r>
            <w:r w:rsidR="00643A50">
              <w:rPr>
                <w:rFonts w:ascii="仿宋" w:eastAsia="仿宋" w:hAnsi="仿宋" w:hint="eastAsia"/>
                <w:b/>
                <w:sz w:val="24"/>
                <w:szCs w:val="24"/>
              </w:rPr>
              <w:t>厂房与</w:t>
            </w:r>
            <w:r w:rsidR="00643A50">
              <w:rPr>
                <w:rFonts w:ascii="仿宋" w:eastAsia="仿宋" w:hAnsi="仿宋"/>
                <w:b/>
                <w:sz w:val="24"/>
                <w:szCs w:val="24"/>
              </w:rPr>
              <w:t>设施</w:t>
            </w:r>
            <w:r w:rsidR="00F372A0" w:rsidRPr="00F372A0">
              <w:rPr>
                <w:rFonts w:ascii="仿宋" w:eastAsia="仿宋" w:hAnsi="仿宋" w:hint="eastAsia"/>
                <w:b/>
                <w:sz w:val="24"/>
                <w:szCs w:val="24"/>
              </w:rPr>
              <w:t>存在问题</w:t>
            </w:r>
          </w:p>
          <w:p w:rsidR="007E4F3B" w:rsidRDefault="00CB3F83" w:rsidP="00CB3F83">
            <w:pPr>
              <w:spacing w:line="460" w:lineRule="exact"/>
              <w:ind w:firstLineChars="200" w:firstLine="480"/>
              <w:rPr>
                <w:rFonts w:ascii="仿宋" w:eastAsia="仿宋" w:hAnsi="仿宋"/>
                <w:sz w:val="24"/>
                <w:szCs w:val="24"/>
              </w:rPr>
            </w:pPr>
            <w:r>
              <w:rPr>
                <w:rFonts w:ascii="仿宋" w:eastAsia="仿宋" w:hAnsi="仿宋"/>
                <w:sz w:val="24"/>
                <w:szCs w:val="24"/>
              </w:rPr>
              <w:t>10</w:t>
            </w:r>
            <w:r w:rsidR="007E4F3B" w:rsidRPr="005819E1">
              <w:rPr>
                <w:rFonts w:ascii="仿宋" w:eastAsia="仿宋" w:hAnsi="仿宋"/>
                <w:sz w:val="24"/>
                <w:szCs w:val="24"/>
              </w:rPr>
              <w:t>、</w:t>
            </w:r>
            <w:r w:rsidRPr="00CB3F83">
              <w:rPr>
                <w:rFonts w:ascii="仿宋" w:eastAsia="仿宋" w:hAnsi="仿宋" w:hint="eastAsia"/>
                <w:sz w:val="24"/>
                <w:szCs w:val="24"/>
              </w:rPr>
              <w:t>原料和包材库中无防鼠虫害设施。</w:t>
            </w:r>
          </w:p>
          <w:p w:rsidR="00CB3F83" w:rsidRDefault="00CB3F83" w:rsidP="00CB3F83">
            <w:pPr>
              <w:spacing w:line="460" w:lineRule="exact"/>
              <w:ind w:firstLineChars="100" w:firstLine="241"/>
              <w:rPr>
                <w:rFonts w:ascii="仿宋" w:eastAsia="仿宋" w:hAnsi="仿宋"/>
                <w:sz w:val="24"/>
                <w:szCs w:val="24"/>
                <w:u w:val="single"/>
              </w:rPr>
            </w:pPr>
            <w:r>
              <w:rPr>
                <w:rFonts w:ascii="仿宋" w:eastAsia="仿宋" w:hAnsi="仿宋" w:hint="eastAsia"/>
                <w:b/>
                <w:sz w:val="24"/>
                <w:szCs w:val="24"/>
              </w:rPr>
              <w:t>四</w:t>
            </w:r>
            <w:r w:rsidRPr="00F372A0">
              <w:rPr>
                <w:rFonts w:ascii="仿宋" w:eastAsia="仿宋" w:hAnsi="仿宋"/>
                <w:b/>
                <w:sz w:val="24"/>
                <w:szCs w:val="24"/>
              </w:rPr>
              <w:t>、</w:t>
            </w:r>
            <w:r>
              <w:rPr>
                <w:rFonts w:ascii="仿宋" w:eastAsia="仿宋" w:hAnsi="仿宋" w:hint="eastAsia"/>
                <w:b/>
                <w:sz w:val="24"/>
                <w:szCs w:val="24"/>
              </w:rPr>
              <w:t>设备</w:t>
            </w:r>
            <w:r w:rsidRPr="00F372A0">
              <w:rPr>
                <w:rFonts w:ascii="仿宋" w:eastAsia="仿宋" w:hAnsi="仿宋" w:hint="eastAsia"/>
                <w:b/>
                <w:sz w:val="24"/>
                <w:szCs w:val="24"/>
              </w:rPr>
              <w:t>存在问题</w:t>
            </w:r>
          </w:p>
          <w:p w:rsidR="00CB3F83" w:rsidRPr="00CB3F83" w:rsidRDefault="00CB3F83" w:rsidP="00CB3F83">
            <w:pPr>
              <w:spacing w:line="460" w:lineRule="exact"/>
              <w:ind w:firstLineChars="200" w:firstLine="480"/>
              <w:rPr>
                <w:rFonts w:ascii="仿宋" w:eastAsia="仿宋" w:hAnsi="仿宋"/>
                <w:sz w:val="24"/>
                <w:szCs w:val="24"/>
                <w:u w:val="single"/>
              </w:rPr>
            </w:pPr>
            <w:r>
              <w:rPr>
                <w:rFonts w:ascii="仿宋" w:eastAsia="仿宋" w:hAnsi="仿宋"/>
                <w:sz w:val="24"/>
                <w:szCs w:val="24"/>
              </w:rPr>
              <w:t>11</w:t>
            </w:r>
            <w:r w:rsidRPr="004B6DD9">
              <w:rPr>
                <w:rFonts w:ascii="仿宋" w:eastAsia="仿宋" w:hAnsi="仿宋" w:hint="eastAsia"/>
                <w:sz w:val="24"/>
                <w:szCs w:val="24"/>
              </w:rPr>
              <w:t>、</w:t>
            </w:r>
            <w:r>
              <w:rPr>
                <w:rFonts w:ascii="仿宋" w:eastAsia="仿宋" w:hAnsi="仿宋" w:hint="eastAsia"/>
                <w:sz w:val="24"/>
                <w:szCs w:val="24"/>
              </w:rPr>
              <w:t>*</w:t>
            </w:r>
            <w:r w:rsidRPr="00CB3F83">
              <w:rPr>
                <w:rFonts w:ascii="仿宋" w:eastAsia="仿宋" w:hAnsi="仿宋" w:hint="eastAsia"/>
                <w:sz w:val="24"/>
                <w:szCs w:val="24"/>
                <w:u w:val="single"/>
              </w:rPr>
              <w:t>生产车间内的电加热保湿乳化罐已坏，企业从栾城区胜达不锈钢制品加工厂购置的两台电加热保湿乳化罐（设备型号：</w:t>
            </w:r>
            <w:r w:rsidRPr="00CB3F83">
              <w:rPr>
                <w:rFonts w:ascii="仿宋" w:eastAsia="仿宋" w:hAnsi="仿宋"/>
                <w:sz w:val="24"/>
                <w:szCs w:val="24"/>
                <w:u w:val="single"/>
              </w:rPr>
              <w:t>SD-1000L、SD-300L）未安装，分别存放于车间外的过道处、配制间内，无相关采购文件和记录。</w:t>
            </w:r>
          </w:p>
          <w:p w:rsidR="004B6DD9" w:rsidRPr="00643A50" w:rsidRDefault="00CB3F83" w:rsidP="00CB3F83">
            <w:pPr>
              <w:spacing w:line="460" w:lineRule="exact"/>
              <w:ind w:firstLineChars="200" w:firstLine="480"/>
              <w:rPr>
                <w:rFonts w:ascii="仿宋" w:eastAsia="仿宋" w:hAnsi="仿宋"/>
                <w:sz w:val="24"/>
                <w:szCs w:val="24"/>
                <w:u w:val="single"/>
              </w:rPr>
            </w:pPr>
            <w:r>
              <w:rPr>
                <w:rFonts w:ascii="仿宋" w:eastAsia="仿宋" w:hAnsi="仿宋"/>
                <w:sz w:val="24"/>
                <w:szCs w:val="24"/>
              </w:rPr>
              <w:t>12</w:t>
            </w:r>
            <w:r w:rsidR="004B6DD9" w:rsidRPr="004B6DD9">
              <w:rPr>
                <w:rFonts w:ascii="仿宋" w:eastAsia="仿宋" w:hAnsi="仿宋" w:hint="eastAsia"/>
                <w:sz w:val="24"/>
                <w:szCs w:val="24"/>
              </w:rPr>
              <w:t>、</w:t>
            </w:r>
            <w:r w:rsidRPr="00CB3F83">
              <w:rPr>
                <w:rFonts w:ascii="仿宋" w:eastAsia="仿宋" w:hAnsi="仿宋" w:hint="eastAsia"/>
                <w:sz w:val="24"/>
                <w:szCs w:val="24"/>
              </w:rPr>
              <w:t>生产车间内的生产设备电加热保湿乳化罐已坏，无停用标识。</w:t>
            </w:r>
          </w:p>
          <w:p w:rsidR="00643A50" w:rsidRPr="004B6DD9" w:rsidRDefault="00643A50" w:rsidP="00CB3F83">
            <w:pPr>
              <w:spacing w:line="460" w:lineRule="exact"/>
              <w:ind w:firstLineChars="200" w:firstLine="480"/>
              <w:rPr>
                <w:rFonts w:ascii="仿宋" w:eastAsia="仿宋" w:hAnsi="仿宋"/>
                <w:sz w:val="24"/>
                <w:szCs w:val="24"/>
              </w:rPr>
            </w:pPr>
            <w:r>
              <w:rPr>
                <w:rFonts w:ascii="仿宋" w:eastAsia="仿宋" w:hAnsi="仿宋" w:hint="eastAsia"/>
                <w:sz w:val="24"/>
                <w:szCs w:val="24"/>
              </w:rPr>
              <w:t>1</w:t>
            </w:r>
            <w:r w:rsidR="00CB3F83">
              <w:rPr>
                <w:rFonts w:ascii="仿宋" w:eastAsia="仿宋" w:hAnsi="仿宋"/>
                <w:sz w:val="24"/>
                <w:szCs w:val="24"/>
              </w:rPr>
              <w:t>3</w:t>
            </w:r>
            <w:r>
              <w:rPr>
                <w:rFonts w:ascii="仿宋" w:eastAsia="仿宋" w:hAnsi="仿宋" w:hint="eastAsia"/>
                <w:sz w:val="24"/>
                <w:szCs w:val="24"/>
              </w:rPr>
              <w:t>、</w:t>
            </w:r>
            <w:r w:rsidR="00CB3F83">
              <w:rPr>
                <w:rFonts w:ascii="仿宋" w:eastAsia="仿宋" w:hAnsi="仿宋" w:hint="eastAsia"/>
                <w:sz w:val="24"/>
                <w:szCs w:val="24"/>
              </w:rPr>
              <w:t>*</w:t>
            </w:r>
            <w:r w:rsidR="00CB3F83" w:rsidRPr="00CB3F83">
              <w:rPr>
                <w:rFonts w:ascii="仿宋" w:eastAsia="仿宋" w:hAnsi="仿宋" w:hint="eastAsia"/>
                <w:sz w:val="24"/>
                <w:szCs w:val="24"/>
                <w:u w:val="single"/>
              </w:rPr>
              <w:t>企业未确定工艺用水标准，未制定工艺用水管理文件，</w:t>
            </w:r>
            <w:r w:rsidR="00CB3F83" w:rsidRPr="00CB3F83">
              <w:rPr>
                <w:rFonts w:ascii="仿宋" w:eastAsia="仿宋" w:hAnsi="仿宋"/>
                <w:sz w:val="24"/>
                <w:szCs w:val="24"/>
                <w:u w:val="single"/>
              </w:rPr>
              <w:t>2019年未对水质进行监测。</w:t>
            </w:r>
          </w:p>
          <w:p w:rsidR="00B515F9" w:rsidRPr="005819E1" w:rsidRDefault="00B515F9" w:rsidP="002F69CF">
            <w:pPr>
              <w:spacing w:line="460" w:lineRule="exact"/>
              <w:ind w:firstLineChars="150" w:firstLine="360"/>
              <w:rPr>
                <w:rFonts w:ascii="仿宋" w:eastAsia="仿宋" w:hAnsi="仿宋"/>
                <w:sz w:val="24"/>
                <w:szCs w:val="24"/>
              </w:rPr>
            </w:pPr>
          </w:p>
        </w:tc>
      </w:tr>
      <w:tr w:rsidR="007E4F3B" w:rsidTr="00B515F9">
        <w:trPr>
          <w:trHeight w:val="357"/>
          <w:jc w:val="center"/>
        </w:trPr>
        <w:tc>
          <w:tcPr>
            <w:tcW w:w="8371" w:type="dxa"/>
            <w:gridSpan w:val="5"/>
          </w:tcPr>
          <w:p w:rsidR="007E4F3B" w:rsidRPr="002164EA" w:rsidRDefault="007E4F3B" w:rsidP="00B515F9">
            <w:pPr>
              <w:spacing w:line="460" w:lineRule="exact"/>
              <w:ind w:firstLineChars="1450" w:firstLine="3480"/>
              <w:rPr>
                <w:rFonts w:ascii="仿宋" w:eastAsia="仿宋" w:hAnsi="仿宋"/>
                <w:sz w:val="24"/>
                <w:szCs w:val="24"/>
              </w:rPr>
            </w:pPr>
            <w:r w:rsidRPr="002164EA">
              <w:rPr>
                <w:rFonts w:ascii="仿宋" w:eastAsia="仿宋" w:hAnsi="仿宋" w:hint="eastAsia"/>
                <w:sz w:val="24"/>
                <w:szCs w:val="24"/>
              </w:rPr>
              <w:lastRenderedPageBreak/>
              <w:t>处理</w:t>
            </w:r>
            <w:r w:rsidRPr="002164EA">
              <w:rPr>
                <w:rFonts w:ascii="仿宋" w:eastAsia="仿宋" w:hAnsi="仿宋"/>
                <w:sz w:val="24"/>
                <w:szCs w:val="24"/>
              </w:rPr>
              <w:t>措施</w:t>
            </w:r>
          </w:p>
        </w:tc>
      </w:tr>
      <w:tr w:rsidR="007E4F3B" w:rsidTr="00B515F9">
        <w:trPr>
          <w:trHeight w:val="357"/>
          <w:jc w:val="center"/>
        </w:trPr>
        <w:tc>
          <w:tcPr>
            <w:tcW w:w="8371" w:type="dxa"/>
            <w:gridSpan w:val="5"/>
          </w:tcPr>
          <w:p w:rsidR="005E20D3" w:rsidRPr="002164EA" w:rsidRDefault="00875A60" w:rsidP="00F86EB5">
            <w:pPr>
              <w:spacing w:line="460" w:lineRule="exact"/>
              <w:ind w:firstLineChars="200" w:firstLine="480"/>
              <w:rPr>
                <w:rFonts w:ascii="仿宋" w:eastAsia="仿宋" w:hAnsi="仿宋"/>
                <w:sz w:val="24"/>
                <w:szCs w:val="24"/>
              </w:rPr>
            </w:pPr>
            <w:r w:rsidRPr="00875A60">
              <w:rPr>
                <w:rFonts w:ascii="仿宋" w:eastAsia="仿宋" w:hAnsi="仿宋" w:hint="eastAsia"/>
                <w:sz w:val="24"/>
                <w:szCs w:val="24"/>
              </w:rPr>
              <w:t>针对</w:t>
            </w:r>
            <w:r w:rsidR="00F86EB5" w:rsidRPr="00875A60">
              <w:rPr>
                <w:rFonts w:ascii="仿宋" w:eastAsia="仿宋" w:hAnsi="仿宋" w:hint="eastAsia"/>
                <w:sz w:val="24"/>
                <w:szCs w:val="24"/>
              </w:rPr>
              <w:t>检查</w:t>
            </w:r>
            <w:r w:rsidRPr="00875A60">
              <w:rPr>
                <w:rFonts w:ascii="仿宋" w:eastAsia="仿宋" w:hAnsi="仿宋" w:hint="eastAsia"/>
                <w:sz w:val="24"/>
                <w:szCs w:val="24"/>
              </w:rPr>
              <w:t>该公司发现的问题，四川省药品监督管理局已责</w:t>
            </w:r>
            <w:r w:rsidR="00F86EB5">
              <w:rPr>
                <w:rFonts w:ascii="仿宋" w:eastAsia="仿宋" w:hAnsi="仿宋" w:hint="eastAsia"/>
                <w:sz w:val="24"/>
                <w:szCs w:val="24"/>
              </w:rPr>
              <w:t>令</w:t>
            </w:r>
            <w:r w:rsidRPr="00875A60">
              <w:rPr>
                <w:rFonts w:ascii="仿宋" w:eastAsia="仿宋" w:hAnsi="仿宋" w:hint="eastAsia"/>
                <w:sz w:val="24"/>
                <w:szCs w:val="24"/>
              </w:rPr>
              <w:t>企业限</w:t>
            </w:r>
            <w:r w:rsidR="002171FE" w:rsidRPr="00875A60">
              <w:rPr>
                <w:rFonts w:ascii="仿宋" w:eastAsia="仿宋" w:hAnsi="仿宋" w:hint="eastAsia"/>
                <w:sz w:val="24"/>
                <w:szCs w:val="24"/>
              </w:rPr>
              <w:t>期</w:t>
            </w:r>
            <w:r w:rsidRPr="00875A60">
              <w:rPr>
                <w:rFonts w:ascii="仿宋" w:eastAsia="仿宋" w:hAnsi="仿宋" w:hint="eastAsia"/>
                <w:sz w:val="24"/>
                <w:szCs w:val="24"/>
              </w:rPr>
              <w:t>整改，并将整改报告报四川省药品监督管理局化妆品监管处。</w:t>
            </w:r>
          </w:p>
        </w:tc>
      </w:tr>
      <w:tr w:rsidR="007E4F3B" w:rsidTr="00B515F9">
        <w:trPr>
          <w:trHeight w:val="357"/>
          <w:jc w:val="center"/>
        </w:trPr>
        <w:tc>
          <w:tcPr>
            <w:tcW w:w="1271" w:type="dxa"/>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发布日期</w:t>
            </w:r>
          </w:p>
        </w:tc>
        <w:tc>
          <w:tcPr>
            <w:tcW w:w="7100" w:type="dxa"/>
            <w:gridSpan w:val="4"/>
          </w:tcPr>
          <w:p w:rsidR="007E4F3B" w:rsidRPr="002164EA" w:rsidRDefault="007E4F3B" w:rsidP="000651A2">
            <w:pPr>
              <w:spacing w:line="460" w:lineRule="exac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r w:rsidR="00CB3F83">
              <w:rPr>
                <w:rFonts w:ascii="仿宋" w:eastAsia="仿宋" w:hAnsi="仿宋"/>
                <w:sz w:val="24"/>
                <w:szCs w:val="24"/>
              </w:rPr>
              <w:t>20</w:t>
            </w:r>
            <w:r>
              <w:rPr>
                <w:rFonts w:ascii="仿宋" w:eastAsia="仿宋" w:hAnsi="仿宋"/>
                <w:sz w:val="24"/>
                <w:szCs w:val="24"/>
              </w:rPr>
              <w:t>年</w:t>
            </w:r>
            <w:r>
              <w:rPr>
                <w:rFonts w:ascii="仿宋" w:eastAsia="仿宋" w:hAnsi="仿宋" w:hint="eastAsia"/>
                <w:sz w:val="24"/>
                <w:szCs w:val="24"/>
              </w:rPr>
              <w:t>1</w:t>
            </w:r>
            <w:r>
              <w:rPr>
                <w:rFonts w:ascii="仿宋" w:eastAsia="仿宋" w:hAnsi="仿宋"/>
                <w:sz w:val="24"/>
                <w:szCs w:val="24"/>
              </w:rPr>
              <w:t>月</w:t>
            </w:r>
            <w:r w:rsidR="00CB3F83">
              <w:rPr>
                <w:rFonts w:ascii="仿宋" w:eastAsia="仿宋" w:hAnsi="仿宋"/>
                <w:sz w:val="24"/>
                <w:szCs w:val="24"/>
              </w:rPr>
              <w:t>2</w:t>
            </w:r>
            <w:r w:rsidR="000651A2">
              <w:rPr>
                <w:rFonts w:ascii="仿宋" w:eastAsia="仿宋" w:hAnsi="仿宋"/>
                <w:sz w:val="24"/>
                <w:szCs w:val="24"/>
              </w:rPr>
              <w:t>2</w:t>
            </w:r>
            <w:bookmarkStart w:id="0" w:name="_GoBack"/>
            <w:bookmarkEnd w:id="0"/>
            <w:r>
              <w:rPr>
                <w:rFonts w:ascii="仿宋" w:eastAsia="仿宋" w:hAnsi="仿宋" w:hint="eastAsia"/>
                <w:sz w:val="24"/>
                <w:szCs w:val="24"/>
              </w:rPr>
              <w:t>日</w:t>
            </w:r>
          </w:p>
        </w:tc>
      </w:tr>
    </w:tbl>
    <w:p w:rsidR="00CD6EA5" w:rsidRDefault="00CD6EA5" w:rsidP="007E4F3B">
      <w:pPr>
        <w:spacing w:line="520" w:lineRule="exact"/>
      </w:pPr>
    </w:p>
    <w:sectPr w:rsidR="00CD6EA5" w:rsidSect="00972556">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EE" w:rsidRDefault="002C34EE" w:rsidP="004A718E">
      <w:r>
        <w:separator/>
      </w:r>
    </w:p>
  </w:endnote>
  <w:endnote w:type="continuationSeparator" w:id="0">
    <w:p w:rsidR="002C34EE" w:rsidRDefault="002C34EE" w:rsidP="004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EE" w:rsidRDefault="002C34EE" w:rsidP="004A718E">
      <w:r>
        <w:separator/>
      </w:r>
    </w:p>
  </w:footnote>
  <w:footnote w:type="continuationSeparator" w:id="0">
    <w:p w:rsidR="002C34EE" w:rsidRDefault="002C34EE" w:rsidP="004A7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3C"/>
    <w:rsid w:val="000651A2"/>
    <w:rsid w:val="00073270"/>
    <w:rsid w:val="000C2437"/>
    <w:rsid w:val="00107016"/>
    <w:rsid w:val="0011211C"/>
    <w:rsid w:val="002164EA"/>
    <w:rsid w:val="002171FE"/>
    <w:rsid w:val="00285236"/>
    <w:rsid w:val="00287229"/>
    <w:rsid w:val="002B7C76"/>
    <w:rsid w:val="002C34EE"/>
    <w:rsid w:val="002D28FF"/>
    <w:rsid w:val="002F69CF"/>
    <w:rsid w:val="003F4A76"/>
    <w:rsid w:val="00462D90"/>
    <w:rsid w:val="00492DA2"/>
    <w:rsid w:val="004A4A48"/>
    <w:rsid w:val="004A718E"/>
    <w:rsid w:val="004B6DD9"/>
    <w:rsid w:val="004D57B7"/>
    <w:rsid w:val="004E33BA"/>
    <w:rsid w:val="00507632"/>
    <w:rsid w:val="005819E1"/>
    <w:rsid w:val="005968F5"/>
    <w:rsid w:val="005E20D3"/>
    <w:rsid w:val="005E382B"/>
    <w:rsid w:val="00643A50"/>
    <w:rsid w:val="00693E3C"/>
    <w:rsid w:val="00694CB7"/>
    <w:rsid w:val="006B1F70"/>
    <w:rsid w:val="007110DD"/>
    <w:rsid w:val="00781CAC"/>
    <w:rsid w:val="00785DB1"/>
    <w:rsid w:val="007E4F3B"/>
    <w:rsid w:val="007F3B51"/>
    <w:rsid w:val="008001AB"/>
    <w:rsid w:val="0080781D"/>
    <w:rsid w:val="008455DE"/>
    <w:rsid w:val="00875A60"/>
    <w:rsid w:val="008826AC"/>
    <w:rsid w:val="008925C7"/>
    <w:rsid w:val="008A4D8F"/>
    <w:rsid w:val="008B13F8"/>
    <w:rsid w:val="008C7413"/>
    <w:rsid w:val="008E5754"/>
    <w:rsid w:val="00911BED"/>
    <w:rsid w:val="009572FD"/>
    <w:rsid w:val="0096758A"/>
    <w:rsid w:val="00972556"/>
    <w:rsid w:val="00994002"/>
    <w:rsid w:val="009A23D2"/>
    <w:rsid w:val="009D1F64"/>
    <w:rsid w:val="009E1E2E"/>
    <w:rsid w:val="00A10D7A"/>
    <w:rsid w:val="00A21780"/>
    <w:rsid w:val="00AC6488"/>
    <w:rsid w:val="00AC7119"/>
    <w:rsid w:val="00AD3CD4"/>
    <w:rsid w:val="00AF1A14"/>
    <w:rsid w:val="00B0515F"/>
    <w:rsid w:val="00B265E4"/>
    <w:rsid w:val="00B515F9"/>
    <w:rsid w:val="00B74C1E"/>
    <w:rsid w:val="00C05B0F"/>
    <w:rsid w:val="00C67505"/>
    <w:rsid w:val="00C90036"/>
    <w:rsid w:val="00C97F61"/>
    <w:rsid w:val="00CB3F83"/>
    <w:rsid w:val="00CC7D5C"/>
    <w:rsid w:val="00CD6EA5"/>
    <w:rsid w:val="00CF6C64"/>
    <w:rsid w:val="00D267F1"/>
    <w:rsid w:val="00D4451E"/>
    <w:rsid w:val="00DA32AD"/>
    <w:rsid w:val="00E206F5"/>
    <w:rsid w:val="00E2279B"/>
    <w:rsid w:val="00E50796"/>
    <w:rsid w:val="00E95F59"/>
    <w:rsid w:val="00F372A0"/>
    <w:rsid w:val="00F8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3263"/>
  <w15:docId w15:val="{802AC3DA-FD91-42A8-B058-91E04419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718E"/>
    <w:rPr>
      <w:sz w:val="18"/>
      <w:szCs w:val="18"/>
    </w:rPr>
  </w:style>
  <w:style w:type="paragraph" w:styleId="a5">
    <w:name w:val="footer"/>
    <w:basedOn w:val="a"/>
    <w:link w:val="a6"/>
    <w:uiPriority w:val="99"/>
    <w:unhideWhenUsed/>
    <w:rsid w:val="004A718E"/>
    <w:pPr>
      <w:tabs>
        <w:tab w:val="center" w:pos="4153"/>
        <w:tab w:val="right" w:pos="8306"/>
      </w:tabs>
      <w:snapToGrid w:val="0"/>
      <w:jc w:val="left"/>
    </w:pPr>
    <w:rPr>
      <w:sz w:val="18"/>
      <w:szCs w:val="18"/>
    </w:rPr>
  </w:style>
  <w:style w:type="character" w:customStyle="1" w:styleId="a6">
    <w:name w:val="页脚 字符"/>
    <w:basedOn w:val="a0"/>
    <w:link w:val="a5"/>
    <w:uiPriority w:val="99"/>
    <w:rsid w:val="004A718E"/>
    <w:rPr>
      <w:sz w:val="18"/>
      <w:szCs w:val="18"/>
    </w:rPr>
  </w:style>
  <w:style w:type="table" w:styleId="a7">
    <w:name w:val="Table Grid"/>
    <w:basedOn w:val="a1"/>
    <w:uiPriority w:val="39"/>
    <w:rsid w:val="004A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82B"/>
    <w:rPr>
      <w:sz w:val="18"/>
      <w:szCs w:val="18"/>
    </w:rPr>
  </w:style>
  <w:style w:type="character" w:customStyle="1" w:styleId="a9">
    <w:name w:val="批注框文本 字符"/>
    <w:basedOn w:val="a0"/>
    <w:link w:val="a8"/>
    <w:uiPriority w:val="99"/>
    <w:semiHidden/>
    <w:rsid w:val="005E382B"/>
    <w:rPr>
      <w:sz w:val="18"/>
      <w:szCs w:val="18"/>
    </w:rPr>
  </w:style>
  <w:style w:type="character" w:styleId="aa">
    <w:name w:val="Intense Emphasis"/>
    <w:basedOn w:val="a0"/>
    <w:uiPriority w:val="21"/>
    <w:qFormat/>
    <w:rsid w:val="005968F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D3D6-EBEF-4C28-811C-EEC2F931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180</Words>
  <Characters>1029</Characters>
  <Application>Microsoft Office Word</Application>
  <DocSecurity>0</DocSecurity>
  <Lines>8</Lines>
  <Paragraphs>2</Paragraphs>
  <ScaleCrop>false</ScaleCrop>
  <Company>Microsoft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化妆品监督管理处_hzpjd</cp:lastModifiedBy>
  <cp:revision>6</cp:revision>
  <cp:lastPrinted>2020-01-22T02:58:00Z</cp:lastPrinted>
  <dcterms:created xsi:type="dcterms:W3CDTF">2020-01-17T09:06:00Z</dcterms:created>
  <dcterms:modified xsi:type="dcterms:W3CDTF">2020-01-22T02:58:00Z</dcterms:modified>
</cp:coreProperties>
</file>