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462D90" w:rsidRDefault="00CD6EA5" w:rsidP="00AC6488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62D90">
        <w:rPr>
          <w:rFonts w:ascii="宋体" w:eastAsia="宋体" w:hAnsi="宋体" w:hint="eastAsia"/>
          <w:b/>
          <w:sz w:val="32"/>
          <w:szCs w:val="32"/>
        </w:rPr>
        <w:t>对</w:t>
      </w:r>
      <w:r w:rsidR="00135615" w:rsidRPr="00135615">
        <w:rPr>
          <w:rFonts w:ascii="宋体" w:eastAsia="宋体" w:hAnsi="宋体" w:hint="eastAsia"/>
          <w:b/>
          <w:sz w:val="32"/>
          <w:szCs w:val="32"/>
        </w:rPr>
        <w:t>成都彩子化妆品有限公司</w:t>
      </w:r>
      <w:r w:rsidRPr="00462D90">
        <w:rPr>
          <w:rFonts w:ascii="宋体" w:eastAsia="宋体" w:hAnsi="宋体" w:hint="eastAsia"/>
          <w:b/>
          <w:sz w:val="32"/>
          <w:szCs w:val="32"/>
        </w:rPr>
        <w:t>的飞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行</w:t>
      </w:r>
      <w:r w:rsidRPr="00462D90">
        <w:rPr>
          <w:rFonts w:ascii="宋体" w:eastAsia="宋体" w:hAnsi="宋体"/>
          <w:b/>
          <w:sz w:val="32"/>
          <w:szCs w:val="32"/>
        </w:rPr>
        <w:t>检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查</w:t>
      </w:r>
      <w:r w:rsidRPr="00462D90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8E5754">
        <w:rPr>
          <w:rFonts w:ascii="宋体" w:eastAsia="宋体" w:hAnsi="宋体" w:hint="eastAsia"/>
          <w:sz w:val="24"/>
          <w:szCs w:val="32"/>
        </w:rPr>
        <w:t>2190</w:t>
      </w:r>
      <w:r w:rsidR="003435C9">
        <w:rPr>
          <w:rFonts w:ascii="宋体" w:eastAsia="宋体" w:hAnsi="宋体"/>
          <w:sz w:val="24"/>
          <w:szCs w:val="32"/>
        </w:rPr>
        <w:t>11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551"/>
        <w:gridCol w:w="2144"/>
        <w:gridCol w:w="2121"/>
      </w:tblGrid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CF4ED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135615" w:rsidP="00CF4ED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135615">
              <w:rPr>
                <w:rFonts w:ascii="仿宋" w:eastAsia="仿宋" w:hAnsi="仿宋" w:hint="eastAsia"/>
                <w:sz w:val="24"/>
                <w:szCs w:val="24"/>
              </w:rPr>
              <w:t>成都彩子化妆品有限公司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CF4ED3">
            <w:pPr>
              <w:spacing w:line="4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135615" w:rsidP="00CF4ED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5615">
              <w:rPr>
                <w:rFonts w:ascii="仿宋" w:eastAsia="仿宋" w:hAnsi="仿宋" w:hint="eastAsia"/>
                <w:sz w:val="24"/>
                <w:szCs w:val="24"/>
              </w:rPr>
              <w:t>余仕安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81760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135615" w:rsidP="008176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5615">
              <w:rPr>
                <w:rFonts w:ascii="仿宋" w:eastAsia="仿宋" w:hAnsi="仿宋" w:hint="eastAsia"/>
                <w:sz w:val="24"/>
                <w:szCs w:val="24"/>
              </w:rPr>
              <w:t>川妆</w:t>
            </w:r>
            <w:r w:rsidRPr="00135615">
              <w:rPr>
                <w:rFonts w:ascii="仿宋" w:eastAsia="仿宋" w:hAnsi="仿宋"/>
                <w:sz w:val="24"/>
                <w:szCs w:val="24"/>
              </w:rPr>
              <w:t>20160024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817604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81760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853865" w:rsidP="0085386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782652889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81760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003D55" w:rsidP="008176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石阳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817604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003D55" w:rsidP="008176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/>
                <w:sz w:val="24"/>
                <w:szCs w:val="24"/>
              </w:rPr>
              <w:t>巨祥</w:t>
            </w:r>
          </w:p>
        </w:tc>
      </w:tr>
      <w:tr w:rsidR="007E4F3B" w:rsidTr="00073270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81760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135615" w:rsidP="008176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5615">
              <w:rPr>
                <w:rFonts w:ascii="仿宋" w:eastAsia="仿宋" w:hAnsi="仿宋" w:hint="eastAsia"/>
                <w:sz w:val="24"/>
                <w:szCs w:val="24"/>
              </w:rPr>
              <w:t>四川省成都市温江区成都海峡两岸科技产业开发园锦绣大道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81760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817604">
            <w:pPr>
              <w:spacing w:line="40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462D90" w:rsidRPr="002164EA" w:rsidRDefault="00462D90" w:rsidP="00817604">
            <w:pPr>
              <w:spacing w:line="40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462D90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81760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817604">
            <w:pPr>
              <w:spacing w:line="40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817604">
            <w:pPr>
              <w:spacing w:line="40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7E4F3B" w:rsidRDefault="007E4F3B" w:rsidP="00817604">
            <w:pPr>
              <w:spacing w:line="45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严重</w:t>
            </w:r>
            <w:r w:rsidR="00972556">
              <w:rPr>
                <w:rFonts w:ascii="仿宋" w:eastAsia="仿宋" w:hAnsi="仿宋" w:hint="eastAsia"/>
                <w:sz w:val="24"/>
                <w:szCs w:val="24"/>
              </w:rPr>
              <w:t>缺陷</w:t>
            </w:r>
            <w:r w:rsidR="003435C9">
              <w:rPr>
                <w:rFonts w:ascii="仿宋" w:eastAsia="仿宋" w:hAnsi="仿宋"/>
                <w:sz w:val="24"/>
                <w:szCs w:val="24"/>
              </w:rPr>
              <w:t>9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</w:t>
            </w:r>
            <w:r w:rsidR="0036628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F372A0" w:rsidRPr="00F372A0" w:rsidRDefault="00135615" w:rsidP="00817604">
            <w:pPr>
              <w:spacing w:line="45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职责与要求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135615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135615">
              <w:rPr>
                <w:rFonts w:ascii="仿宋" w:eastAsia="仿宋" w:hAnsi="仿宋" w:hint="eastAsia"/>
                <w:sz w:val="24"/>
                <w:szCs w:val="24"/>
                <w:u w:val="single"/>
              </w:rPr>
              <w:t>检验人员只有一名，无法满足生产质量管理要求，无微生物检验人员，王琼无微生物的资格证或培训证明。</w:t>
            </w:r>
          </w:p>
          <w:p w:rsidR="00F372A0" w:rsidRPr="00F372A0" w:rsidRDefault="00A027AB" w:rsidP="00817604">
            <w:pPr>
              <w:spacing w:line="45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D55C61">
              <w:rPr>
                <w:rFonts w:ascii="仿宋" w:eastAsia="仿宋" w:hAnsi="仿宋" w:hint="eastAsia"/>
                <w:b/>
                <w:sz w:val="24"/>
                <w:szCs w:val="24"/>
              </w:rPr>
              <w:t>质量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管理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AF1A14" w:rsidRDefault="004650A8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AF1A14" w:rsidRPr="00AF1A14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4650A8">
              <w:rPr>
                <w:rFonts w:ascii="仿宋" w:eastAsia="仿宋" w:hAnsi="仿宋" w:hint="eastAsia"/>
                <w:sz w:val="24"/>
                <w:szCs w:val="24"/>
              </w:rPr>
              <w:t>现场检查工艺规程等内控文件无受控标识。</w:t>
            </w:r>
          </w:p>
          <w:p w:rsidR="004650A8" w:rsidRDefault="004650A8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A027AB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A027AB">
              <w:rPr>
                <w:rFonts w:ascii="仿宋" w:eastAsia="仿宋" w:hAnsi="仿宋" w:hint="eastAsia"/>
                <w:sz w:val="24"/>
                <w:szCs w:val="24"/>
                <w:u w:val="single"/>
              </w:rPr>
              <w:t>无厂房设施设备维护保养记录。</w:t>
            </w:r>
          </w:p>
          <w:p w:rsidR="00643A50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55C61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A027AB">
              <w:rPr>
                <w:rFonts w:ascii="仿宋" w:eastAsia="仿宋" w:hAnsi="仿宋" w:hint="eastAsia"/>
                <w:sz w:val="24"/>
                <w:szCs w:val="24"/>
                <w:u w:val="single"/>
              </w:rPr>
              <w:t>微生物检验室不具备微生物检验的条件，如无传递窗，人员洗手更衣设施。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 w:rsidRPr="00A027AB">
              <w:rPr>
                <w:rFonts w:ascii="仿宋" w:eastAsia="仿宋" w:hAnsi="仿宋" w:hint="eastAsia"/>
                <w:sz w:val="24"/>
                <w:szCs w:val="24"/>
              </w:rPr>
              <w:t>5、抽查彩子沐浴露（批号：</w:t>
            </w:r>
            <w:r w:rsidRPr="00A027AB">
              <w:rPr>
                <w:rFonts w:ascii="仿宋" w:eastAsia="仿宋" w:hAnsi="仿宋"/>
                <w:sz w:val="24"/>
                <w:szCs w:val="24"/>
              </w:rPr>
              <w:t>M1905）、彩子洗手液（批号：S1905）、金枝彩梦护发素（批号：F1914）未按质量标准的规定进行相应指标的检验。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Pr="00A027AB">
              <w:rPr>
                <w:rFonts w:ascii="仿宋" w:eastAsia="仿宋" w:hAnsi="仿宋" w:hint="eastAsia"/>
                <w:sz w:val="24"/>
                <w:szCs w:val="24"/>
              </w:rPr>
              <w:t>彩子沐浴露（批号：</w:t>
            </w:r>
            <w:r w:rsidRPr="00A027AB">
              <w:rPr>
                <w:rFonts w:ascii="仿宋" w:eastAsia="仿宋" w:hAnsi="仿宋"/>
                <w:sz w:val="24"/>
                <w:szCs w:val="24"/>
              </w:rPr>
              <w:t>M1905）、彩子洗手液（批号：S1905）、金枝彩梦护发素（批号：F1914），有检验报告无原始检验记录。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</w:t>
            </w:r>
            <w:r w:rsidRPr="00A027AB">
              <w:rPr>
                <w:rFonts w:ascii="仿宋" w:eastAsia="仿宋" w:hAnsi="仿宋" w:hint="eastAsia"/>
                <w:sz w:val="24"/>
                <w:szCs w:val="24"/>
              </w:rPr>
              <w:t>企业建立取样规定，但无取样记录等。</w:t>
            </w:r>
          </w:p>
          <w:p w:rsidR="00A027AB" w:rsidRP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Pr="00A027AB">
              <w:rPr>
                <w:rFonts w:ascii="仿宋" w:eastAsia="仿宋" w:hAnsi="仿宋" w:hint="eastAsia"/>
                <w:sz w:val="24"/>
                <w:szCs w:val="24"/>
              </w:rPr>
              <w:t>现场检查高锰酸钾滴定液</w:t>
            </w:r>
            <w:r w:rsidRPr="00A027AB">
              <w:rPr>
                <w:rFonts w:ascii="仿宋" w:eastAsia="仿宋" w:hAnsi="仿宋"/>
                <w:sz w:val="24"/>
                <w:szCs w:val="24"/>
              </w:rPr>
              <w:t>20190909只有初标记录，无复标记录。</w:t>
            </w:r>
          </w:p>
          <w:p w:rsidR="00F372A0" w:rsidRPr="00F372A0" w:rsidRDefault="00A027AB" w:rsidP="00817604">
            <w:pPr>
              <w:spacing w:line="45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="00F372A0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厂房与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设施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CF4ED3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A027AB">
              <w:rPr>
                <w:rFonts w:ascii="仿宋" w:eastAsia="仿宋" w:hAnsi="仿宋" w:hint="eastAsia"/>
                <w:sz w:val="24"/>
                <w:szCs w:val="24"/>
                <w:u w:val="single"/>
              </w:rPr>
              <w:t>生产车间洗手设施不能正常使用。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、*</w:t>
            </w:r>
            <w:r w:rsidRPr="00A027AB">
              <w:rPr>
                <w:rFonts w:ascii="仿宋" w:eastAsia="仿宋" w:hAnsi="仿宋" w:hint="eastAsia"/>
                <w:sz w:val="24"/>
                <w:szCs w:val="24"/>
                <w:u w:val="single"/>
              </w:rPr>
              <w:t>制定了车间环境监控计划，但未按计划实施。</w:t>
            </w:r>
          </w:p>
          <w:p w:rsidR="00A027AB" w:rsidRP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027AB">
              <w:rPr>
                <w:rFonts w:ascii="仿宋" w:eastAsia="仿宋" w:hAnsi="仿宋" w:hint="eastAsia"/>
                <w:sz w:val="24"/>
                <w:szCs w:val="24"/>
              </w:rPr>
              <w:t>间苯二酚，双氧水，氨水，等有毒有腐蚀的危险品，现已存放在专门区域，但该区域设置在厂区过道，用铁皮板分隔铁皮上方有较大空间与外界相通，无</w:t>
            </w:r>
            <w:r w:rsidRPr="00A027A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降温设施，而上述危险品需存放于阴凉干燥处。</w:t>
            </w:r>
          </w:p>
          <w:p w:rsidR="004B6DD9" w:rsidRDefault="00A027AB" w:rsidP="00817604">
            <w:pPr>
              <w:spacing w:line="45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="004B6DD9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5A5608">
              <w:rPr>
                <w:rFonts w:ascii="仿宋" w:eastAsia="仿宋" w:hAnsi="仿宋" w:hint="eastAsia"/>
                <w:b/>
                <w:sz w:val="24"/>
                <w:szCs w:val="24"/>
              </w:rPr>
              <w:t>设备</w:t>
            </w:r>
            <w:r w:rsidR="004B6DD9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12、</w:t>
            </w:r>
            <w:r w:rsidRPr="00A027AB">
              <w:rPr>
                <w:rFonts w:ascii="仿宋" w:eastAsia="仿宋" w:hAnsi="仿宋" w:hint="eastAsia"/>
                <w:sz w:val="24"/>
                <w:szCs w:val="24"/>
              </w:rPr>
              <w:t>现场检查</w:t>
            </w:r>
            <w:r w:rsidRPr="00A027AB">
              <w:rPr>
                <w:rFonts w:ascii="仿宋" w:eastAsia="仿宋" w:hAnsi="仿宋"/>
                <w:sz w:val="24"/>
                <w:szCs w:val="24"/>
              </w:rPr>
              <w:t>2#乳化锅已清洗干净，但未标识清洁状态。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13、*</w:t>
            </w:r>
            <w:r w:rsidRPr="00A027AB">
              <w:rPr>
                <w:rFonts w:ascii="仿宋" w:eastAsia="仿宋" w:hAnsi="仿宋"/>
                <w:sz w:val="24"/>
                <w:szCs w:val="24"/>
                <w:u w:val="single"/>
              </w:rPr>
              <w:t>2#乳化锅内的温度计已编号，但未见检定标识，原料库内温湿度表未检定。原料库内有一新的台秤，还未检定。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14、</w:t>
            </w:r>
            <w:r w:rsidRPr="00A027AB">
              <w:rPr>
                <w:rFonts w:ascii="仿宋" w:eastAsia="仿宋" w:hAnsi="仿宋" w:hint="eastAsia"/>
                <w:sz w:val="24"/>
                <w:szCs w:val="24"/>
              </w:rPr>
              <w:t>水处理设备生产用水管道未标识，也未标识水系统的取样点。</w:t>
            </w:r>
          </w:p>
          <w:p w:rsidR="00A027AB" w:rsidRDefault="00A027AB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15、*</w:t>
            </w:r>
            <w:r w:rsidRPr="00A027AB">
              <w:rPr>
                <w:rFonts w:ascii="仿宋" w:eastAsia="仿宋" w:hAnsi="仿宋" w:hint="eastAsia"/>
                <w:sz w:val="24"/>
                <w:szCs w:val="24"/>
                <w:u w:val="single"/>
              </w:rPr>
              <w:t>制水设备已严重漏水有霉点，输送纯化水管道有污垢，地面有积水，无法确保达到生产用水的质量要求。</w:t>
            </w:r>
          </w:p>
          <w:p w:rsidR="004B6DD9" w:rsidRDefault="00A027AB" w:rsidP="00817604">
            <w:pPr>
              <w:spacing w:line="45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  <w:r w:rsidR="004B6DD9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5A5608">
              <w:rPr>
                <w:rFonts w:ascii="仿宋" w:eastAsia="仿宋" w:hAnsi="仿宋" w:hint="eastAsia"/>
                <w:b/>
                <w:sz w:val="24"/>
                <w:szCs w:val="24"/>
              </w:rPr>
              <w:t>物流与</w:t>
            </w:r>
            <w:r w:rsidR="005A5608">
              <w:rPr>
                <w:rFonts w:ascii="仿宋" w:eastAsia="仿宋" w:hAnsi="仿宋"/>
                <w:b/>
                <w:sz w:val="24"/>
                <w:szCs w:val="24"/>
              </w:rPr>
              <w:t>产品</w:t>
            </w:r>
            <w:r w:rsidR="004B6DD9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4B6DD9" w:rsidRDefault="004B6DD9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817604"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817604" w:rsidRPr="00817604">
              <w:rPr>
                <w:rFonts w:ascii="仿宋" w:eastAsia="仿宋" w:hAnsi="仿宋" w:hint="eastAsia"/>
                <w:sz w:val="24"/>
                <w:szCs w:val="24"/>
              </w:rPr>
              <w:t>半成品（橄榄护发素（批号：</w:t>
            </w:r>
            <w:r w:rsidR="00817604" w:rsidRPr="00817604">
              <w:rPr>
                <w:rFonts w:ascii="仿宋" w:eastAsia="仿宋" w:hAnsi="仿宋"/>
                <w:sz w:val="24"/>
                <w:szCs w:val="24"/>
              </w:rPr>
              <w:t>90710），本草集洗发水（批号：91709），放置于制作间。中间产品且未标识有效期。内包材和外包材混放且无货位卡。</w:t>
            </w:r>
          </w:p>
          <w:p w:rsidR="00CF4ED3" w:rsidRDefault="00CF4ED3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17604"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817604" w:rsidRPr="00817604">
              <w:rPr>
                <w:rFonts w:ascii="仿宋" w:eastAsia="仿宋" w:hAnsi="仿宋" w:hint="eastAsia"/>
                <w:sz w:val="24"/>
                <w:szCs w:val="24"/>
              </w:rPr>
              <w:t>原料尼泊金甲酯，桑普</w:t>
            </w:r>
            <w:r w:rsidR="00817604" w:rsidRPr="00817604">
              <w:rPr>
                <w:rFonts w:ascii="仿宋" w:eastAsia="仿宋" w:hAnsi="仿宋"/>
                <w:sz w:val="24"/>
                <w:szCs w:val="24"/>
              </w:rPr>
              <w:t>K15（25%），尼泊金丙酯，要求在避光阴凉干燥处存储，M550（存储条件不低于5℃）上述原料储存于常温库，未按照物料要求进行储存。</w:t>
            </w:r>
          </w:p>
          <w:p w:rsidR="00817604" w:rsidRPr="00817604" w:rsidRDefault="00CF4ED3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17604"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817604" w:rsidRPr="00817604">
              <w:rPr>
                <w:rFonts w:ascii="仿宋" w:eastAsia="仿宋" w:hAnsi="仿宋" w:hint="eastAsia"/>
                <w:sz w:val="24"/>
                <w:szCs w:val="24"/>
              </w:rPr>
              <w:t>现场抽查金枝彩梦染发膏黄色（批号：</w:t>
            </w:r>
            <w:r w:rsidR="00817604" w:rsidRPr="00817604">
              <w:rPr>
                <w:rFonts w:ascii="仿宋" w:eastAsia="仿宋" w:hAnsi="仿宋"/>
                <w:sz w:val="24"/>
                <w:szCs w:val="24"/>
              </w:rPr>
              <w:t>R1Y1701）、金枝彩梦染发膏棕色（批号：R1Z1702）、金枝彩梦染发膏红色（批号：R1R1703）.</w:t>
            </w:r>
          </w:p>
          <w:p w:rsidR="00CF4ED3" w:rsidRDefault="00817604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 w:rsidRPr="00817604">
              <w:rPr>
                <w:rFonts w:ascii="仿宋" w:eastAsia="仿宋" w:hAnsi="仿宋" w:hint="eastAsia"/>
                <w:sz w:val="24"/>
                <w:szCs w:val="24"/>
              </w:rPr>
              <w:t>金枝彩梦染发膏黑色（批号：</w:t>
            </w:r>
            <w:r w:rsidRPr="00817604">
              <w:rPr>
                <w:rFonts w:ascii="仿宋" w:eastAsia="仿宋" w:hAnsi="仿宋"/>
                <w:sz w:val="24"/>
                <w:szCs w:val="24"/>
              </w:rPr>
              <w:t>R1B1704）标签标识不符合有关规定，成分标识与许可批件不一致。</w:t>
            </w:r>
          </w:p>
          <w:p w:rsidR="00817604" w:rsidRPr="00CF4ED3" w:rsidRDefault="00817604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19、</w:t>
            </w:r>
            <w:r w:rsidRPr="00817604">
              <w:rPr>
                <w:rFonts w:ascii="仿宋" w:eastAsia="仿宋" w:hAnsi="仿宋" w:hint="eastAsia"/>
                <w:sz w:val="24"/>
                <w:szCs w:val="24"/>
              </w:rPr>
              <w:t>留样数量不能满足产品质量检验需求，如：金枝彩梦染发膏黑色（批号：</w:t>
            </w:r>
            <w:r w:rsidRPr="00817604">
              <w:rPr>
                <w:rFonts w:ascii="仿宋" w:eastAsia="仿宋" w:hAnsi="仿宋"/>
                <w:sz w:val="24"/>
                <w:szCs w:val="24"/>
              </w:rPr>
              <w:t>R1B1704）只有一瓶留样。</w:t>
            </w:r>
          </w:p>
          <w:p w:rsidR="005A5608" w:rsidRPr="005A5608" w:rsidRDefault="00CF4ED3" w:rsidP="00817604">
            <w:pPr>
              <w:spacing w:line="45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七</w:t>
            </w:r>
            <w:r w:rsidR="005A5608"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5A5608">
              <w:rPr>
                <w:rFonts w:ascii="仿宋" w:eastAsia="仿宋" w:hAnsi="仿宋" w:hint="eastAsia"/>
                <w:b/>
                <w:sz w:val="24"/>
                <w:szCs w:val="24"/>
              </w:rPr>
              <w:t>生产管理</w:t>
            </w:r>
            <w:r w:rsidR="005A5608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643A50" w:rsidRDefault="00817604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 w:rsidR="00643A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CF4ED3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817604">
              <w:rPr>
                <w:rFonts w:ascii="仿宋" w:eastAsia="仿宋" w:hAnsi="仿宋" w:hint="eastAsia"/>
                <w:sz w:val="24"/>
                <w:szCs w:val="24"/>
                <w:u w:val="single"/>
              </w:rPr>
              <w:t>现场检查无批生产指令。</w:t>
            </w:r>
          </w:p>
          <w:p w:rsidR="005A5608" w:rsidRDefault="00817604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21</w:t>
            </w:r>
            <w:r w:rsidR="005A560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817604">
              <w:rPr>
                <w:rFonts w:ascii="仿宋" w:eastAsia="仿宋" w:hAnsi="仿宋" w:hint="eastAsia"/>
                <w:sz w:val="24"/>
                <w:szCs w:val="24"/>
              </w:rPr>
              <w:t>内包材未经过清洁消毒。</w:t>
            </w:r>
          </w:p>
          <w:p w:rsidR="00817604" w:rsidRDefault="00817604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22、</w:t>
            </w:r>
            <w:r w:rsidRPr="00817604">
              <w:rPr>
                <w:rFonts w:ascii="仿宋" w:eastAsia="仿宋" w:hAnsi="仿宋" w:hint="eastAsia"/>
                <w:sz w:val="24"/>
                <w:szCs w:val="24"/>
              </w:rPr>
              <w:t>未按规定进行清场，也无清场记录。</w:t>
            </w:r>
          </w:p>
          <w:p w:rsidR="00817604" w:rsidRPr="00817604" w:rsidRDefault="00817604" w:rsidP="00817604">
            <w:pPr>
              <w:spacing w:line="45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八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产品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销售、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投诉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、不良反应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与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召回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B515F9" w:rsidRPr="005819E1" w:rsidRDefault="00817604" w:rsidP="00817604">
            <w:pPr>
              <w:spacing w:line="45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  <w:r w:rsidR="00CF4ED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817604">
              <w:rPr>
                <w:rFonts w:ascii="仿宋" w:eastAsia="仿宋" w:hAnsi="仿宋" w:hint="eastAsia"/>
                <w:sz w:val="24"/>
                <w:szCs w:val="24"/>
                <w:u w:val="single"/>
              </w:rPr>
              <w:t>查看产品销售记录收货地址及单位不详细。</w:t>
            </w:r>
          </w:p>
        </w:tc>
      </w:tr>
      <w:tr w:rsidR="007E4F3B" w:rsidTr="00CF4ED3">
        <w:trPr>
          <w:trHeight w:val="213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CF4ED3">
            <w:pPr>
              <w:spacing w:line="40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003D55" w:rsidP="00E95F5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03D55">
              <w:rPr>
                <w:rFonts w:ascii="仿宋" w:eastAsia="仿宋" w:hAnsi="仿宋" w:hint="eastAsia"/>
                <w:sz w:val="24"/>
                <w:szCs w:val="24"/>
              </w:rPr>
              <w:t>针对该公司检查中发现的问题，四川省药品监督管理局已责成企业期限整改，并将整改报告上报四川省药品监督管理局化妆品监管处。</w:t>
            </w:r>
          </w:p>
        </w:tc>
      </w:tr>
      <w:tr w:rsidR="007E4F3B" w:rsidTr="00CF4ED3">
        <w:trPr>
          <w:trHeight w:val="453"/>
          <w:jc w:val="center"/>
        </w:trPr>
        <w:tc>
          <w:tcPr>
            <w:tcW w:w="1271" w:type="dxa"/>
          </w:tcPr>
          <w:p w:rsidR="007E4F3B" w:rsidRPr="002164EA" w:rsidRDefault="007E4F3B" w:rsidP="00CF4ED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1D3CD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43A50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 w:rsidR="001D3CD1">
              <w:rPr>
                <w:rFonts w:ascii="仿宋" w:eastAsia="仿宋" w:hAnsi="仿宋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CF4ED3">
      <w:pPr>
        <w:spacing w:line="520" w:lineRule="exact"/>
      </w:pPr>
    </w:p>
    <w:sectPr w:rsidR="00CD6EA5" w:rsidSect="009725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7E" w:rsidRDefault="00611A7E" w:rsidP="004A718E">
      <w:r>
        <w:separator/>
      </w:r>
    </w:p>
  </w:endnote>
  <w:endnote w:type="continuationSeparator" w:id="0">
    <w:p w:rsidR="00611A7E" w:rsidRDefault="00611A7E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7E" w:rsidRDefault="00611A7E" w:rsidP="004A718E">
      <w:r>
        <w:separator/>
      </w:r>
    </w:p>
  </w:footnote>
  <w:footnote w:type="continuationSeparator" w:id="0">
    <w:p w:rsidR="00611A7E" w:rsidRDefault="00611A7E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03D55"/>
    <w:rsid w:val="00073270"/>
    <w:rsid w:val="000A018A"/>
    <w:rsid w:val="000C2437"/>
    <w:rsid w:val="000C59C5"/>
    <w:rsid w:val="00107016"/>
    <w:rsid w:val="0011211C"/>
    <w:rsid w:val="00135615"/>
    <w:rsid w:val="001A7003"/>
    <w:rsid w:val="001D3CD1"/>
    <w:rsid w:val="002164EA"/>
    <w:rsid w:val="00285236"/>
    <w:rsid w:val="00287229"/>
    <w:rsid w:val="002B7C76"/>
    <w:rsid w:val="002D28FF"/>
    <w:rsid w:val="002F69CF"/>
    <w:rsid w:val="003435C9"/>
    <w:rsid w:val="00366289"/>
    <w:rsid w:val="003F4A76"/>
    <w:rsid w:val="00462D90"/>
    <w:rsid w:val="004650A8"/>
    <w:rsid w:val="00492DA2"/>
    <w:rsid w:val="004A4A48"/>
    <w:rsid w:val="004A718E"/>
    <w:rsid w:val="004B6DD9"/>
    <w:rsid w:val="004C4714"/>
    <w:rsid w:val="004D57B7"/>
    <w:rsid w:val="004E33BA"/>
    <w:rsid w:val="00507632"/>
    <w:rsid w:val="005819E1"/>
    <w:rsid w:val="005A5608"/>
    <w:rsid w:val="005E20D3"/>
    <w:rsid w:val="005E382B"/>
    <w:rsid w:val="00611A7E"/>
    <w:rsid w:val="00643A50"/>
    <w:rsid w:val="00653C4F"/>
    <w:rsid w:val="00693E3C"/>
    <w:rsid w:val="00694CB7"/>
    <w:rsid w:val="00696E6F"/>
    <w:rsid w:val="006B1F70"/>
    <w:rsid w:val="00781CAC"/>
    <w:rsid w:val="00785DB1"/>
    <w:rsid w:val="007E4F3B"/>
    <w:rsid w:val="007F3B51"/>
    <w:rsid w:val="008001AB"/>
    <w:rsid w:val="0080781D"/>
    <w:rsid w:val="00817604"/>
    <w:rsid w:val="00853865"/>
    <w:rsid w:val="008826AC"/>
    <w:rsid w:val="008925C7"/>
    <w:rsid w:val="008A4D8F"/>
    <w:rsid w:val="008B13F8"/>
    <w:rsid w:val="008C7413"/>
    <w:rsid w:val="008E5754"/>
    <w:rsid w:val="00911BED"/>
    <w:rsid w:val="009572FD"/>
    <w:rsid w:val="0096758A"/>
    <w:rsid w:val="00972556"/>
    <w:rsid w:val="00994002"/>
    <w:rsid w:val="009D1F64"/>
    <w:rsid w:val="009E1E2E"/>
    <w:rsid w:val="00A027AB"/>
    <w:rsid w:val="00A10D7A"/>
    <w:rsid w:val="00A21780"/>
    <w:rsid w:val="00A63A9B"/>
    <w:rsid w:val="00AA182B"/>
    <w:rsid w:val="00AC6488"/>
    <w:rsid w:val="00AC7119"/>
    <w:rsid w:val="00AD3CD4"/>
    <w:rsid w:val="00AF1A14"/>
    <w:rsid w:val="00B0515F"/>
    <w:rsid w:val="00B515F9"/>
    <w:rsid w:val="00BF5893"/>
    <w:rsid w:val="00C05B0F"/>
    <w:rsid w:val="00C90036"/>
    <w:rsid w:val="00C97F61"/>
    <w:rsid w:val="00CC7D5C"/>
    <w:rsid w:val="00CD6EA5"/>
    <w:rsid w:val="00CF4ED3"/>
    <w:rsid w:val="00D3787E"/>
    <w:rsid w:val="00D4451E"/>
    <w:rsid w:val="00D55C61"/>
    <w:rsid w:val="00DA0273"/>
    <w:rsid w:val="00E206F5"/>
    <w:rsid w:val="00E2279B"/>
    <w:rsid w:val="00E95F59"/>
    <w:rsid w:val="00F25F07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C58AD"/>
  <w15:chartTrackingRefBased/>
  <w15:docId w15:val="{B5296435-3512-42FC-B6DD-18DB1E0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8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3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DFB5-9F43-4BF7-B279-931B660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9</cp:revision>
  <cp:lastPrinted>2019-10-15T01:11:00Z</cp:lastPrinted>
  <dcterms:created xsi:type="dcterms:W3CDTF">2019-11-20T08:25:00Z</dcterms:created>
  <dcterms:modified xsi:type="dcterms:W3CDTF">2019-11-25T09:41:00Z</dcterms:modified>
</cp:coreProperties>
</file>