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71" w:rsidRPr="001A6071" w:rsidRDefault="001A6071" w:rsidP="001A6071">
      <w:pPr>
        <w:rPr>
          <w:rFonts w:ascii="Times New Roman" w:eastAsia="黑体" w:hAnsi="Times New Roman" w:cs="Times New Roman"/>
          <w:sz w:val="32"/>
          <w:szCs w:val="32"/>
        </w:rPr>
      </w:pPr>
      <w:r w:rsidRPr="001A6071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1A6071" w:rsidRPr="001A6071" w:rsidRDefault="001A6071" w:rsidP="001A6071">
      <w:pPr>
        <w:spacing w:line="220" w:lineRule="atLeast"/>
        <w:ind w:firstLineChars="200" w:firstLine="880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1A6071">
        <w:rPr>
          <w:rFonts w:ascii="Times New Roman" w:eastAsia="方正小标宋简体" w:hAnsi="Times New Roman" w:cs="Times New Roman"/>
          <w:color w:val="000000"/>
          <w:sz w:val="44"/>
          <w:szCs w:val="44"/>
        </w:rPr>
        <w:t>44</w:t>
      </w:r>
      <w:r w:rsidRPr="001A6071">
        <w:rPr>
          <w:rFonts w:ascii="Times New Roman" w:eastAsia="方正小标宋简体" w:hAnsi="Times New Roman" w:cs="Times New Roman"/>
          <w:color w:val="000000"/>
          <w:sz w:val="44"/>
          <w:szCs w:val="44"/>
        </w:rPr>
        <w:t>批次不符合规定药品名单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469"/>
        <w:gridCol w:w="1736"/>
        <w:gridCol w:w="955"/>
        <w:gridCol w:w="974"/>
        <w:gridCol w:w="2388"/>
        <w:gridCol w:w="1998"/>
        <w:gridCol w:w="990"/>
        <w:gridCol w:w="1703"/>
        <w:gridCol w:w="1417"/>
      </w:tblGrid>
      <w:tr w:rsidR="001A6071" w:rsidRPr="001A6071" w:rsidTr="00D745F6">
        <w:trPr>
          <w:trHeight w:val="1080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69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药品品名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标示生产企业名称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238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检品来源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检验依据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检验结果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不合格项目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检验机构名称</w:t>
            </w:r>
          </w:p>
        </w:tc>
      </w:tr>
      <w:tr w:rsidR="001A6071" w:rsidRPr="001A6071" w:rsidTr="00D745F6">
        <w:trPr>
          <w:trHeight w:val="2444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69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小儿氨酚黄那敏颗粒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河北康泰药业有限公司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对乙酰氨基酚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0.125g,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人工牛黄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5mg,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马来酸氯苯那敏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0.5mg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04180104</w:t>
            </w:r>
          </w:p>
        </w:tc>
        <w:tc>
          <w:tcPr>
            <w:tcW w:w="238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眉山市东坡区华锦宏康大</w:t>
            </w:r>
            <w:r w:rsidRPr="001A6071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药房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化学药品地方标准上升国家标准第三册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WS-10001-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HD-0214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-2002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检查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（溶化性）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眉山市食品药品检验检测中心</w:t>
            </w:r>
          </w:p>
        </w:tc>
      </w:tr>
      <w:tr w:rsidR="001A6071" w:rsidRPr="001A6071" w:rsidTr="00D745F6">
        <w:trPr>
          <w:trHeight w:val="863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69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七鞭回春乐胶囊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通化振霖药业有限责任公司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每粒装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0.3g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170101</w:t>
            </w:r>
          </w:p>
        </w:tc>
        <w:tc>
          <w:tcPr>
            <w:tcW w:w="238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巴中市惠康药业连锁有限公司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750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分店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《卫生部药品标准》中药成方制剂第十三册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检查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（水分）、（装量差异）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秦巴产品质量检验检测中心</w:t>
            </w:r>
          </w:p>
        </w:tc>
      </w:tr>
      <w:tr w:rsidR="001A6071" w:rsidRPr="001A6071" w:rsidTr="00D745F6">
        <w:trPr>
          <w:trHeight w:val="890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469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羚羊感冒胶囊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山西省吕梁中药厂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每粒装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0.42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克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170802</w:t>
            </w:r>
          </w:p>
        </w:tc>
        <w:tc>
          <w:tcPr>
            <w:tcW w:w="238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巴中市正华药业连锁有限公司瑞云分店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《卫生部药品标准》中药成方制剂第六册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检查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（水分）、（装量差异）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秦巴产品质量检验检测中心</w:t>
            </w:r>
          </w:p>
        </w:tc>
      </w:tr>
      <w:tr w:rsidR="001A6071" w:rsidRPr="001A6071" w:rsidTr="00D745F6">
        <w:trPr>
          <w:trHeight w:val="1526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9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海风藤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成都欣福源中药饮片有限公司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中药饮片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180401</w:t>
            </w:r>
          </w:p>
        </w:tc>
        <w:tc>
          <w:tcPr>
            <w:tcW w:w="238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射洪平安医院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年版一部、《四川省中药饮片炮制规范》（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年版）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性状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遂宁市食品药品检验所</w:t>
            </w:r>
          </w:p>
        </w:tc>
      </w:tr>
    </w:tbl>
    <w:tbl>
      <w:tblPr>
        <w:tblpPr w:leftFromText="180" w:rightFromText="180" w:vertAnchor="text" w:horzAnchor="margin" w:tblpXSpec="center" w:tblpY="1"/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35"/>
        <w:gridCol w:w="2222"/>
        <w:gridCol w:w="964"/>
        <w:gridCol w:w="1010"/>
        <w:gridCol w:w="2198"/>
        <w:gridCol w:w="1900"/>
        <w:gridCol w:w="833"/>
        <w:gridCol w:w="2073"/>
        <w:gridCol w:w="1543"/>
      </w:tblGrid>
      <w:tr w:rsidR="001A6071" w:rsidRPr="001A6071" w:rsidTr="00D745F6">
        <w:trPr>
          <w:trHeight w:val="1048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海风藤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四川皓博药业有限公司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141101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遂宁彤济医院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2010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年版一部、《四川省中药饮片炮制规范》二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00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二年版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性状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遂宁市食品药品检验所</w:t>
            </w:r>
          </w:p>
        </w:tc>
      </w:tr>
      <w:tr w:rsidR="001A6071" w:rsidRPr="001A6071" w:rsidTr="00D745F6">
        <w:trPr>
          <w:trHeight w:val="1048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海风藤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江西彭氏国药堂饮片有限公司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18040209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遂宁市安居区聚贤镇卫生院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性状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遂宁市食品药品检验所</w:t>
            </w:r>
          </w:p>
        </w:tc>
      </w:tr>
      <w:tr w:rsidR="001A6071" w:rsidRPr="001A6071" w:rsidTr="00D745F6">
        <w:trPr>
          <w:trHeight w:val="974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海龙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泸州百草堂中药饮片有限公司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170810-1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合江半边街谢应钦中医诊所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性状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泸州市食品药品检验所</w:t>
            </w:r>
          </w:p>
        </w:tc>
      </w:tr>
      <w:tr w:rsidR="001A6071" w:rsidRPr="001A6071" w:rsidTr="00D745F6">
        <w:trPr>
          <w:trHeight w:val="1048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合欢花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宜宾仁和中药饮片有限责任公司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170801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四川永同药业有限责任公司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（槲皮苷）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泸州市食品药品检验所</w:t>
            </w:r>
          </w:p>
        </w:tc>
      </w:tr>
      <w:tr w:rsidR="001A6071" w:rsidRPr="001A6071" w:rsidTr="00D745F6">
        <w:trPr>
          <w:trHeight w:val="946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红花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麻城九州中药发展有限公司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E6110301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高县百家康药业有限公司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年版一部及药品检验补充检验方法和检验项目批准件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批准件编号：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2013007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、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2014016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（羟基红花黄色素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 w:rsidR="001A6071" w:rsidRPr="001A6071" w:rsidTr="00D745F6">
        <w:trPr>
          <w:trHeight w:val="963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槲寄生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四川沱江源药业有限公司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170101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四川沱江源药业有限公司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性状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（紫丁香苷）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成都市食品药品检验研究院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黄芪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湖南省博世康中医药有限公司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180501046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宜宾市老百姓大药房有限责任公司江安分公司名都丽景店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（黄芪甲苷）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姜黄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四川润澳中藏药业有限公司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170101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宜宾县人民医院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年版一部及药品检验补充检验方法和检验项目批准件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批准件编号：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2013004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（姜黄素）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金银花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巴中康信药业有限公司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180201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天府新区华阳德善堂大药房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（木犀草苷）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成都市食品药品检验研究院</w:t>
            </w:r>
          </w:p>
        </w:tc>
      </w:tr>
      <w:tr w:rsidR="001A6071" w:rsidRPr="001A6071" w:rsidTr="00D745F6">
        <w:trPr>
          <w:trHeight w:val="858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罗布麻叶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四川意和药业有限公司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170101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泸州福音肾病专科医院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性状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鉴别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）显微鉴别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泸州市食品药品检验所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罗布麻叶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泸州百草堂中药饮片有限公司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160630-1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合江县人民医院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年版一部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性状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鉴别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）显微鉴别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泸州市食品药品检验所</w:t>
            </w:r>
          </w:p>
        </w:tc>
      </w:tr>
      <w:tr w:rsidR="001A6071" w:rsidRPr="001A6071" w:rsidTr="00D745F6">
        <w:trPr>
          <w:trHeight w:val="1018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麦芽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四川省天府神龙中药饮片有限公司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180401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简阳市妇幼保健计划生育服务中心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检查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（出芽率）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成都市食品药品检验研究院</w:t>
            </w:r>
          </w:p>
        </w:tc>
      </w:tr>
      <w:tr w:rsidR="001A6071" w:rsidRPr="001A6071" w:rsidTr="00D745F6">
        <w:trPr>
          <w:trHeight w:val="1020"/>
        </w:trPr>
        <w:tc>
          <w:tcPr>
            <w:tcW w:w="676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木通</w:t>
            </w:r>
          </w:p>
        </w:tc>
        <w:tc>
          <w:tcPr>
            <w:tcW w:w="2222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四川千金方中药饮片有限公司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150801</w:t>
            </w:r>
          </w:p>
        </w:tc>
        <w:tc>
          <w:tcPr>
            <w:tcW w:w="2198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郫县犀浦镇第四社区岚牌卫生服务站</w:t>
            </w:r>
          </w:p>
        </w:tc>
        <w:tc>
          <w:tcPr>
            <w:tcW w:w="1900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2010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年版第一增补本</w:t>
            </w:r>
          </w:p>
        </w:tc>
        <w:tc>
          <w:tcPr>
            <w:tcW w:w="833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性状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鉴别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）（显微鉴别）、（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）（薄层色谱）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成都市食品药品检验研究院</w:t>
            </w:r>
          </w:p>
        </w:tc>
      </w:tr>
      <w:tr w:rsidR="001A6071" w:rsidRPr="001A6071" w:rsidTr="00D745F6">
        <w:trPr>
          <w:trHeight w:val="1020"/>
        </w:trPr>
        <w:tc>
          <w:tcPr>
            <w:tcW w:w="676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蒲公英</w:t>
            </w:r>
          </w:p>
        </w:tc>
        <w:tc>
          <w:tcPr>
            <w:tcW w:w="2222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江西康庆堂中药饮片有限公司</w: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20180301</w:t>
            </w:r>
          </w:p>
        </w:tc>
        <w:tc>
          <w:tcPr>
            <w:tcW w:w="2198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宜宾市翠屏区德康大药房</w:t>
            </w:r>
          </w:p>
        </w:tc>
        <w:tc>
          <w:tcPr>
            <w:tcW w:w="1900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（咖啡酸）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 w:rsidR="001A6071" w:rsidRPr="001A6071" w:rsidTr="00D745F6">
        <w:trPr>
          <w:trHeight w:val="1122"/>
        </w:trPr>
        <w:tc>
          <w:tcPr>
            <w:tcW w:w="676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蒲黄（生蒲黄）</w:t>
            </w:r>
          </w:p>
        </w:tc>
        <w:tc>
          <w:tcPr>
            <w:tcW w:w="2222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四川意和药业有限公司</w: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161201</w:t>
            </w:r>
          </w:p>
        </w:tc>
        <w:tc>
          <w:tcPr>
            <w:tcW w:w="2198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隆昌市人民医院</w:t>
            </w:r>
          </w:p>
        </w:tc>
        <w:tc>
          <w:tcPr>
            <w:tcW w:w="1900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（异鼠李素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-3-O-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新橙皮苷和香蒲新苷）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内江市食品药品检验检测中心</w:t>
            </w:r>
          </w:p>
        </w:tc>
      </w:tr>
      <w:tr w:rsidR="001A6071" w:rsidRPr="001A6071" w:rsidTr="00D745F6">
        <w:trPr>
          <w:trHeight w:val="1138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前胡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四川原上草中药饮片有限公司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170301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简阳市红十字平泉中心卫生院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鉴别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）（薄层色谱：白花前甲素）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（白花前甲素）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成都市食品药品检验研究院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茜草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成都仁济宏药业有限公司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160301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合江县人民医院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性状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（大叶茜草素）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泸州市食品药品检验所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秦皮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四川千方中药饮片有限公司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15080304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四川省广元煌地药房连锁有限公司中意店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2010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检查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（水分）、（总灰分）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浸出物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广元市食品药品检验检测中心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山药（山药片）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南充五星金方中药饮片有限公司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170101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苍溪县高坡镇卫生院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检查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（水分）、（二氧化硫残留量）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浸出物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广元市食品药品检验检测中心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首乌藤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内江良辉药业有限公司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170601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成都龙泉驿大全中西医结合诊所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，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，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，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4′-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四羟基二苯乙烯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-2-O-β-D-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葡萄糖苷）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成都市食品药品检验研究院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水蛭（烫水蛭）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成都科欣药业有限公司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170501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成都瑞扬药业有限公司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检查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（重金属及有害元素：砷）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成都市食品药品检验研究院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檀香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都江堰市春盛中药饮片有限公司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150401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苍溪县石灶乡卫生院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2010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（挥发油）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广元市食品药品检验检测中心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西洋参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广东乐陶陶药业股份有限公司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170703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成都利民药业连锁有限公司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检查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（农药残留量：总六六六、五氯硝基苯）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成都市食品药品检验研究院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小通草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成都科欣药业有限公司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160601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会理县鹿厂中心卫生院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性状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鉴别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）（显微鉴别）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凉山州食品药品检验所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小通草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西昌晶康高技术产业开发有限公司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170401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甘洛县人民医院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性状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鉴别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）（显微鉴别）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凉山州食品药品检验所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小通草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西昌晶康高技术产业开发有限公司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151101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布拖县特木里镇中心卫生院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2010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性状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鉴别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）（显微鉴别）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凉山州食品药品检验所</w:t>
            </w:r>
          </w:p>
        </w:tc>
      </w:tr>
      <w:tr w:rsidR="001A6071" w:rsidRPr="001A6071" w:rsidTr="00D745F6">
        <w:trPr>
          <w:trHeight w:val="848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小通草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重庆康迪药业有限公司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180401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喜德县人民医院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性状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鉴别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）（显微鉴别）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凉山州食品药品检验所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玄参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四川百草园药业有限公司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180701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四川百草园药业有限公司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检查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（总灰分）、（酸不溶性灰分）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] 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（哈巴苷和哈巴俄苷的总量）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成都市食品药品检验研究院</w:t>
            </w:r>
          </w:p>
        </w:tc>
      </w:tr>
      <w:tr w:rsidR="001A6071" w:rsidRPr="001A6071" w:rsidTr="00D745F6">
        <w:trPr>
          <w:trHeight w:val="893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野菊花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洪雅县瑜虎药业有限公司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170701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肖富强中西医结合诊所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（蒙花苷）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广元市食品药品检验检测中心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野菊花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四川固康中药饮片有限责任公司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1602108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青川县建峰乡卫生院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（蒙花苷）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广元市食品药品检验检测中心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淫羊藿（炙淫羊藿）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成都市都江堰春盛中药饮片股份有限公司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170801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四川丹春堂药房有限责任公司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（淫羊藿苷和宝蕾苷</w:t>
            </w:r>
            <w:r w:rsidRPr="001A6071">
              <w:rPr>
                <w:rFonts w:ascii="宋体" w:eastAsia="宋体" w:hAnsi="宋体" w:cs="宋体" w:hint="eastAsia"/>
                <w:sz w:val="18"/>
                <w:szCs w:val="18"/>
              </w:rPr>
              <w:t>Ⅰ</w:t>
            </w: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总量）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成都市食品药品检验研究院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淫羊藿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四川贝尔康中药饮片有限公司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170901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攀枝花市西区愈痊诊所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（淫羊藿苷）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攀枝花市食品药品检验所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淫羊藿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四川省川南药业有限公司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180401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四川酒都医药有限公司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性状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（淫羊藿苷）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淫羊藿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四川圣上大健康药业有限公司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180101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珙县红康医药有限公司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（淫羊藿苷）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淫羊藿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四川省泓圃药业有限公司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170701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广元市朝天区中子中心卫生院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性状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 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（淫羊藿苷）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广元市食品药品检验检测中心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浙贝母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成都吉安康药业有限公司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180601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都江堰市石羊镇卫生院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性状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鉴别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）（显微鉴别）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成都市食品药品检验研究院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枳壳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四川省川南药业有限公司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180401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四川酒都医药有限公司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（新橙皮苷）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枳壳（麸炒枳壳）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四川同正堂中药饮片有限公司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171001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成都万华大药房连锁有限公司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性状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 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含量测定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（新橙皮苷）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成都市食品药品检验研究院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重楼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四川滋宁中药饮片有限公司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140501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遂宁华通大药房富民小区店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2010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性状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 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检查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（杂质）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遂宁市食品药品检验所</w:t>
            </w:r>
          </w:p>
        </w:tc>
      </w:tr>
      <w:tr w:rsidR="001A6071" w:rsidRPr="001A6071" w:rsidTr="00D745F6">
        <w:trPr>
          <w:trHeight w:val="950"/>
        </w:trPr>
        <w:tc>
          <w:tcPr>
            <w:tcW w:w="676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sz w:val="18"/>
                <w:szCs w:val="18"/>
              </w:rPr>
              <w:t>竹茹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成都市都江堰春盛中药饮片股份有限公司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170401</w:t>
            </w: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大邑县第二人民医院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《中国药典》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2015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年版一部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207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[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浸出物</w:t>
            </w: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1A6071" w:rsidRPr="001A6071" w:rsidRDefault="001A6071" w:rsidP="001A607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A6071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成都市食品药品检验研究院</w:t>
            </w:r>
          </w:p>
        </w:tc>
      </w:tr>
    </w:tbl>
    <w:p w:rsidR="001A6071" w:rsidRPr="001A6071" w:rsidRDefault="001A6071" w:rsidP="001A6071">
      <w:pPr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A5D52" w:rsidRPr="001A6071" w:rsidRDefault="004A5D52">
      <w:bookmarkStart w:id="0" w:name="_GoBack"/>
      <w:bookmarkEnd w:id="0"/>
    </w:p>
    <w:sectPr w:rsidR="004A5D52" w:rsidRPr="001A6071" w:rsidSect="00DB14F9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/>
      <w:pgMar w:top="1531" w:right="1701" w:bottom="1531" w:left="1701" w:header="851" w:footer="113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2B" w:rsidRDefault="00B1752B" w:rsidP="001A6071">
      <w:r>
        <w:separator/>
      </w:r>
    </w:p>
  </w:endnote>
  <w:endnote w:type="continuationSeparator" w:id="0">
    <w:p w:rsidR="00B1752B" w:rsidRDefault="00B1752B" w:rsidP="001A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239699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916708" w:rsidRPr="00DB14F9" w:rsidRDefault="00B1752B" w:rsidP="00DB14F9">
        <w:pPr>
          <w:pStyle w:val="a5"/>
          <w:rPr>
            <w:rFonts w:ascii="宋体" w:hAnsi="宋体"/>
            <w:sz w:val="28"/>
            <w:szCs w:val="28"/>
          </w:rPr>
        </w:pPr>
        <w:r w:rsidRPr="00C225B7">
          <w:rPr>
            <w:rFonts w:ascii="宋体" w:hAnsi="宋体"/>
            <w:sz w:val="28"/>
            <w:szCs w:val="28"/>
          </w:rPr>
          <w:fldChar w:fldCharType="begin"/>
        </w:r>
        <w:r w:rsidRPr="00C225B7">
          <w:rPr>
            <w:rFonts w:ascii="宋体" w:hAnsi="宋体"/>
            <w:sz w:val="28"/>
            <w:szCs w:val="28"/>
          </w:rPr>
          <w:instrText>PAGE   \* MERGEFORMAT</w:instrText>
        </w:r>
        <w:r w:rsidRPr="00C225B7">
          <w:rPr>
            <w:rFonts w:ascii="宋体" w:hAnsi="宋体"/>
            <w:sz w:val="28"/>
            <w:szCs w:val="28"/>
          </w:rPr>
          <w:fldChar w:fldCharType="separate"/>
        </w:r>
        <w:r w:rsidRPr="00FF01DC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6 </w:t>
        </w:r>
        <w:r>
          <w:rPr>
            <w:rFonts w:ascii="宋体" w:hAnsi="宋体"/>
            <w:noProof/>
            <w:sz w:val="28"/>
            <w:szCs w:val="28"/>
          </w:rPr>
          <w:t>-</w:t>
        </w:r>
        <w:r w:rsidRPr="00C225B7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449668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916708" w:rsidRPr="00DB14F9" w:rsidRDefault="00B1752B" w:rsidP="00DB14F9">
        <w:pPr>
          <w:pStyle w:val="a5"/>
          <w:jc w:val="right"/>
          <w:rPr>
            <w:rFonts w:ascii="宋体" w:hAnsi="宋体"/>
            <w:sz w:val="28"/>
            <w:szCs w:val="28"/>
          </w:rPr>
        </w:pPr>
        <w:r w:rsidRPr="00C225B7">
          <w:rPr>
            <w:rFonts w:ascii="宋体" w:hAnsi="宋体"/>
            <w:sz w:val="28"/>
            <w:szCs w:val="28"/>
          </w:rPr>
          <w:fldChar w:fldCharType="begin"/>
        </w:r>
        <w:r w:rsidRPr="00C225B7">
          <w:rPr>
            <w:rFonts w:ascii="宋体" w:hAnsi="宋体"/>
            <w:sz w:val="28"/>
            <w:szCs w:val="28"/>
          </w:rPr>
          <w:instrText>PAGE   \* MERGEFORMAT</w:instrText>
        </w:r>
        <w:r w:rsidRPr="00C225B7">
          <w:rPr>
            <w:rFonts w:ascii="宋体" w:hAnsi="宋体"/>
            <w:sz w:val="28"/>
            <w:szCs w:val="28"/>
          </w:rPr>
          <w:fldChar w:fldCharType="separate"/>
        </w:r>
        <w:r w:rsidR="001A6071" w:rsidRPr="001A6071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1A6071">
          <w:rPr>
            <w:rFonts w:ascii="宋体" w:hAnsi="宋体"/>
            <w:noProof/>
            <w:sz w:val="28"/>
            <w:szCs w:val="28"/>
          </w:rPr>
          <w:t xml:space="preserve"> 6 -</w:t>
        </w:r>
        <w:r w:rsidRPr="00C225B7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54989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916708" w:rsidRPr="00DB14F9" w:rsidRDefault="00B1752B">
        <w:pPr>
          <w:pStyle w:val="a5"/>
          <w:jc w:val="right"/>
          <w:rPr>
            <w:rFonts w:ascii="宋体" w:hAnsi="宋体"/>
            <w:sz w:val="28"/>
            <w:szCs w:val="28"/>
          </w:rPr>
        </w:pPr>
        <w:r w:rsidRPr="00DB14F9">
          <w:rPr>
            <w:rFonts w:ascii="宋体" w:hAnsi="宋体"/>
            <w:sz w:val="28"/>
            <w:szCs w:val="28"/>
          </w:rPr>
          <w:fldChar w:fldCharType="begin"/>
        </w:r>
        <w:r w:rsidRPr="00DB14F9">
          <w:rPr>
            <w:rFonts w:ascii="宋体" w:hAnsi="宋体"/>
            <w:sz w:val="28"/>
            <w:szCs w:val="28"/>
          </w:rPr>
          <w:instrText>PAGE   \* MERGEFORMAT</w:instrText>
        </w:r>
        <w:r w:rsidRPr="00DB14F9">
          <w:rPr>
            <w:rFonts w:ascii="宋体" w:hAnsi="宋体"/>
            <w:sz w:val="28"/>
            <w:szCs w:val="28"/>
          </w:rPr>
          <w:fldChar w:fldCharType="separate"/>
        </w:r>
        <w:r w:rsidR="001A6071" w:rsidRPr="001A6071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1A6071">
          <w:rPr>
            <w:rFonts w:ascii="宋体" w:hAnsi="宋体"/>
            <w:noProof/>
            <w:sz w:val="28"/>
            <w:szCs w:val="28"/>
          </w:rPr>
          <w:t xml:space="preserve"> 1 -</w:t>
        </w:r>
        <w:r w:rsidRPr="00DB14F9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2B" w:rsidRDefault="00B1752B" w:rsidP="001A6071">
      <w:r>
        <w:separator/>
      </w:r>
    </w:p>
  </w:footnote>
  <w:footnote w:type="continuationSeparator" w:id="0">
    <w:p w:rsidR="00B1752B" w:rsidRDefault="00B1752B" w:rsidP="001A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708" w:rsidRDefault="00B1752B" w:rsidP="00DB14F9">
    <w:pPr>
      <w:pStyle w:val="a3"/>
      <w:pBdr>
        <w:bottom w:val="none" w:sz="0" w:space="0" w:color="auto"/>
      </w:pBdr>
      <w:jc w:val="left"/>
    </w:pPr>
  </w:p>
  <w:p w:rsidR="00916708" w:rsidRDefault="00B175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4D"/>
    <w:rsid w:val="00001CEF"/>
    <w:rsid w:val="0001009F"/>
    <w:rsid w:val="00020AE2"/>
    <w:rsid w:val="00061516"/>
    <w:rsid w:val="00065F05"/>
    <w:rsid w:val="0008483A"/>
    <w:rsid w:val="000954D7"/>
    <w:rsid w:val="00097836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8138F"/>
    <w:rsid w:val="0018256E"/>
    <w:rsid w:val="001A3B8B"/>
    <w:rsid w:val="001A4E39"/>
    <w:rsid w:val="001A6071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60043"/>
    <w:rsid w:val="00290759"/>
    <w:rsid w:val="002A0D4C"/>
    <w:rsid w:val="002C7044"/>
    <w:rsid w:val="002D0603"/>
    <w:rsid w:val="002D2D4D"/>
    <w:rsid w:val="0031230E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244D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D39FD"/>
    <w:rsid w:val="006E52EA"/>
    <w:rsid w:val="006E68EA"/>
    <w:rsid w:val="006E7BB4"/>
    <w:rsid w:val="006F1095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43B4"/>
    <w:rsid w:val="00795064"/>
    <w:rsid w:val="007A0323"/>
    <w:rsid w:val="007A1174"/>
    <w:rsid w:val="007A42F2"/>
    <w:rsid w:val="007B6F89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4BCD"/>
    <w:rsid w:val="008551C1"/>
    <w:rsid w:val="008621EB"/>
    <w:rsid w:val="00876C75"/>
    <w:rsid w:val="00877746"/>
    <w:rsid w:val="00877E34"/>
    <w:rsid w:val="00880DC3"/>
    <w:rsid w:val="00895978"/>
    <w:rsid w:val="008A12E7"/>
    <w:rsid w:val="008A6928"/>
    <w:rsid w:val="008E3F3B"/>
    <w:rsid w:val="008F4862"/>
    <w:rsid w:val="008F6205"/>
    <w:rsid w:val="0090174D"/>
    <w:rsid w:val="0091521F"/>
    <w:rsid w:val="009171E4"/>
    <w:rsid w:val="00924D19"/>
    <w:rsid w:val="009547ED"/>
    <w:rsid w:val="00957D4E"/>
    <w:rsid w:val="00977570"/>
    <w:rsid w:val="00980A13"/>
    <w:rsid w:val="00983F20"/>
    <w:rsid w:val="009973D3"/>
    <w:rsid w:val="009A4595"/>
    <w:rsid w:val="009C3C0F"/>
    <w:rsid w:val="009C3C96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16402"/>
    <w:rsid w:val="00B1752B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C4E87"/>
    <w:rsid w:val="00BC545B"/>
    <w:rsid w:val="00BC7CD8"/>
    <w:rsid w:val="00BD03BA"/>
    <w:rsid w:val="00BD34BC"/>
    <w:rsid w:val="00C1245C"/>
    <w:rsid w:val="00C205F0"/>
    <w:rsid w:val="00C238C3"/>
    <w:rsid w:val="00C30159"/>
    <w:rsid w:val="00C345F2"/>
    <w:rsid w:val="00C43B0F"/>
    <w:rsid w:val="00C55A55"/>
    <w:rsid w:val="00C63CE0"/>
    <w:rsid w:val="00C75F42"/>
    <w:rsid w:val="00C83132"/>
    <w:rsid w:val="00C96AD0"/>
    <w:rsid w:val="00CA2260"/>
    <w:rsid w:val="00CB21EE"/>
    <w:rsid w:val="00CB30D0"/>
    <w:rsid w:val="00CB748E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0E22"/>
    <w:rsid w:val="00D61A44"/>
    <w:rsid w:val="00D67008"/>
    <w:rsid w:val="00D818FF"/>
    <w:rsid w:val="00D9400D"/>
    <w:rsid w:val="00DA2360"/>
    <w:rsid w:val="00DA569D"/>
    <w:rsid w:val="00DB0612"/>
    <w:rsid w:val="00DC7D95"/>
    <w:rsid w:val="00DE3DCF"/>
    <w:rsid w:val="00DF2545"/>
    <w:rsid w:val="00E10AB7"/>
    <w:rsid w:val="00E20BAF"/>
    <w:rsid w:val="00E25E77"/>
    <w:rsid w:val="00E3555B"/>
    <w:rsid w:val="00E42B6B"/>
    <w:rsid w:val="00E47B33"/>
    <w:rsid w:val="00E50732"/>
    <w:rsid w:val="00E55F10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215D5"/>
    <w:rsid w:val="00F30B55"/>
    <w:rsid w:val="00F3366F"/>
    <w:rsid w:val="00F520C3"/>
    <w:rsid w:val="00F634ED"/>
    <w:rsid w:val="00F851B8"/>
    <w:rsid w:val="00F9376A"/>
    <w:rsid w:val="00FA1CD6"/>
    <w:rsid w:val="00FA62C9"/>
    <w:rsid w:val="00FB75BE"/>
    <w:rsid w:val="00FC72C4"/>
    <w:rsid w:val="00FD33BC"/>
    <w:rsid w:val="00FF0D0B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946F0B-FF43-4580-8052-19E79C62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60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6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6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665</Words>
  <Characters>3797</Characters>
  <Application>Microsoft Office Word</Application>
  <DocSecurity>0</DocSecurity>
  <Lines>31</Lines>
  <Paragraphs>8</Paragraphs>
  <ScaleCrop>false</ScaleCrop>
  <Company>Microsoft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</dc:creator>
  <cp:keywords/>
  <dc:description/>
  <cp:lastModifiedBy>蔡娟</cp:lastModifiedBy>
  <cp:revision>2</cp:revision>
  <dcterms:created xsi:type="dcterms:W3CDTF">2019-07-22T06:29:00Z</dcterms:created>
  <dcterms:modified xsi:type="dcterms:W3CDTF">2019-07-22T06:29:00Z</dcterms:modified>
</cp:coreProperties>
</file>