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D4" w:rsidRPr="00E43CC6" w:rsidRDefault="004777D4" w:rsidP="004777D4">
      <w:pPr>
        <w:rPr>
          <w:rFonts w:ascii="Times New Roman" w:eastAsia="黑体" w:hAnsi="Times New Roman" w:cs="Times New Roman"/>
          <w:sz w:val="32"/>
          <w:szCs w:val="32"/>
        </w:rPr>
      </w:pPr>
      <w:r w:rsidRPr="00E43CC6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777D4" w:rsidRPr="00E43CC6" w:rsidRDefault="004777D4" w:rsidP="004777D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43CC6">
        <w:rPr>
          <w:rFonts w:ascii="Times New Roman" w:eastAsia="方正小标宋简体" w:hAnsi="Times New Roman" w:cs="Times New Roman"/>
          <w:sz w:val="44"/>
          <w:szCs w:val="44"/>
        </w:rPr>
        <w:t>25</w:t>
      </w:r>
      <w:r w:rsidRPr="00E43CC6">
        <w:rPr>
          <w:rFonts w:ascii="Times New Roman" w:eastAsia="方正小标宋简体" w:hAnsi="Times New Roman" w:cs="Times New Roman"/>
          <w:sz w:val="44"/>
          <w:szCs w:val="44"/>
        </w:rPr>
        <w:t>批次不合格药品名单</w:t>
      </w:r>
    </w:p>
    <w:p w:rsidR="004777D4" w:rsidRPr="00E43CC6" w:rsidRDefault="004777D4" w:rsidP="004777D4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4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1132"/>
        <w:gridCol w:w="974"/>
        <w:gridCol w:w="2388"/>
        <w:gridCol w:w="1998"/>
        <w:gridCol w:w="990"/>
        <w:gridCol w:w="1237"/>
        <w:gridCol w:w="1636"/>
      </w:tblGrid>
      <w:tr w:rsidR="004777D4" w:rsidRPr="00E43CC6" w:rsidTr="000670D3">
        <w:trPr>
          <w:trHeight w:val="1080"/>
        </w:trPr>
        <w:tc>
          <w:tcPr>
            <w:tcW w:w="71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药品品名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标示生产企业名称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药品规格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生产批号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检品来源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检验依据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检验结果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不合格项目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检验机构名称</w:t>
            </w:r>
          </w:p>
        </w:tc>
      </w:tr>
      <w:tr w:rsidR="004777D4" w:rsidRPr="00E43CC6" w:rsidTr="000670D3">
        <w:trPr>
          <w:trHeight w:val="1449"/>
        </w:trPr>
        <w:tc>
          <w:tcPr>
            <w:tcW w:w="71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肺宁胶囊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吉林益民堂制药有限公司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每粒装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0.35g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20161177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广安康贝大药房第八百一十四店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国家食品药品监督管理局国家药品标准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YBZ02832006-2009Z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 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（水分）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广安市食品药品检验检测中心</w:t>
            </w:r>
          </w:p>
        </w:tc>
      </w:tr>
      <w:tr w:rsidR="004777D4" w:rsidRPr="00E43CC6" w:rsidTr="000670D3">
        <w:trPr>
          <w:trHeight w:val="1414"/>
        </w:trPr>
        <w:tc>
          <w:tcPr>
            <w:tcW w:w="71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降糖胶囊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通化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新东日药业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股份有限公司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每粒装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0.3g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20160302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四川省盛大药品连锁零售连锁有限责任公司连锁一百一十五药店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卫生部药品标准中药成方制剂第十三册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（装量差异）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1080"/>
        </w:trPr>
        <w:tc>
          <w:tcPr>
            <w:tcW w:w="71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屏风生脉胶囊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山西康威制药有限责任公司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每粒装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0.33g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1170202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苍溪县运山镇卫生院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卫生部药品标准中药成方制剂第三册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（水分）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1024"/>
        </w:trPr>
        <w:tc>
          <w:tcPr>
            <w:tcW w:w="71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屏风生脉胶囊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云南楚雄云中制药有限责任公司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每粒袋装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克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170502</w:t>
            </w:r>
          </w:p>
        </w:tc>
        <w:tc>
          <w:tcPr>
            <w:tcW w:w="238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凉山福星医药有限公司二门市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卫生部药品标准中药成方制剂第三册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（水分）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凉山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州食品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药品检验所</w:t>
            </w:r>
          </w:p>
        </w:tc>
      </w:tr>
    </w:tbl>
    <w:p w:rsidR="004777D4" w:rsidRPr="00E43CC6" w:rsidRDefault="004777D4" w:rsidP="004777D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470" w:tblpY="-27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1275"/>
        <w:gridCol w:w="1134"/>
        <w:gridCol w:w="2127"/>
        <w:gridCol w:w="1701"/>
        <w:gridCol w:w="992"/>
        <w:gridCol w:w="1559"/>
        <w:gridCol w:w="1985"/>
      </w:tblGrid>
      <w:tr w:rsidR="004777D4" w:rsidRPr="00E43CC6" w:rsidTr="000670D3">
        <w:trPr>
          <w:trHeight w:val="10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龙胆泻肝丸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四川大千药业有限公司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小袋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171002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宜宾中宏药业皮仁堂零售连锁有限公司高场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一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一二分店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（装量差异）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宜宾市食品药品检验检测中心</w:t>
            </w:r>
          </w:p>
        </w:tc>
      </w:tr>
      <w:tr w:rsidR="004777D4" w:rsidRPr="00E43CC6" w:rsidTr="000670D3">
        <w:trPr>
          <w:trHeight w:val="10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复方罗汉果止咳颗粒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四川天德制药有限公司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left"/>
              <w:rPr>
                <w:rFonts w:ascii="Times New Roman" w:hAnsi="Times New Roman" w:cs="Times New Roman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每袋装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（相当于原药材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14.6g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180101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乐至县亲和大药房高寺镇健康药店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《卫生部药品标准》中药成方制剂第三册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（装量差异）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资阳市食品药品检验检测中心</w:t>
            </w:r>
          </w:p>
        </w:tc>
      </w:tr>
      <w:tr w:rsidR="004777D4" w:rsidRPr="00E43CC6" w:rsidTr="000670D3">
        <w:trPr>
          <w:trHeight w:val="10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青葙子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宜宾仁和中药饮片有限责任公司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170701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成都市郫都区佳兴药房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成都市食品药品检验研究院</w:t>
            </w:r>
          </w:p>
        </w:tc>
      </w:tr>
      <w:tr w:rsidR="004777D4" w:rsidRPr="00E43CC6" w:rsidTr="000670D3">
        <w:trPr>
          <w:trHeight w:val="975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桂枝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四川中庸药业有限公司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T00317M01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成都市郫都区同康堂药房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含量测定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（桂皮醛）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成都市食品药品检验研究院</w:t>
            </w:r>
          </w:p>
        </w:tc>
      </w:tr>
      <w:tr w:rsidR="004777D4" w:rsidRPr="00E43CC6" w:rsidTr="000670D3">
        <w:trPr>
          <w:trHeight w:val="993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苍术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四川滋宁中药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饮片有限公司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170701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丹巴县中藏医医院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含量测定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（苍术素）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甘孜藏族自治州食品药品检验所</w:t>
            </w:r>
          </w:p>
        </w:tc>
      </w:tr>
      <w:tr w:rsidR="004777D4" w:rsidRPr="00E43CC6" w:rsidTr="000670D3">
        <w:trPr>
          <w:trHeight w:val="979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大青叶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安徽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药知源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160801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剑阁友好医院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（水分）、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浸出物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9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瓜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蒌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重庆市京海药业有限公司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120201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苍溪新友好医院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9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款冬花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四川金方生物医药科技有限公司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170501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苍溪县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雍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河乡卫生院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药屑杂质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1554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款冬花（蜜款冬花）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北川安特天然药业有限公司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170101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旺苍县黄洋镇卫生院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药屑杂质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9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款冬花（蜜款冬花）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四川意和药业有限公司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161201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旺苍青林医院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药屑杂质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1049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夏枯草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旺苍县瑞丰制药有限公司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20130501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广旺矿区赵家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坝医院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 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（水分）、（总灰分）、（酸不溶性灰分））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1051"/>
        </w:trPr>
        <w:tc>
          <w:tcPr>
            <w:tcW w:w="846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粉葛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四川省泓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圃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药业有限公司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170601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青川县青溪镇大水村卫生站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含量测定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葛根素）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1051"/>
        </w:trPr>
        <w:tc>
          <w:tcPr>
            <w:tcW w:w="846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苍术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四川皓博药业有限公司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140701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青川县青溪镇大水村卫生站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总灰分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)[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含量测定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苍术素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1776"/>
        </w:trPr>
        <w:tc>
          <w:tcPr>
            <w:tcW w:w="846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地骨皮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四川沱江源药业有限公司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171101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青川县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茅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坝乡卫生院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《四川省中药饮片炮制规范》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（（酸不溶性灰分）、（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药屑杂质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））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983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丝瓜络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洪雅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县瑜虎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161201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洪雅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县瑜虎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药业有限公司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（水分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总灰分）、（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药屑杂质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眉山市食品药品检验检测中心</w:t>
            </w:r>
          </w:p>
        </w:tc>
      </w:tr>
      <w:tr w:rsidR="004777D4" w:rsidRPr="00E43CC6" w:rsidTr="000670D3">
        <w:trPr>
          <w:trHeight w:val="9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蒲黄（生蒲黄）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四川涪丰药业有限公司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160701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四川涪丰药业有限公司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]((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总灰分）、（酸不溶性灰分）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)[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浸出物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含量测定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异鼠李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素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-3-0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新橙皮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苷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和香蒲新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苷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总量）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内江市食品药品检验检测中心</w:t>
            </w:r>
          </w:p>
        </w:tc>
      </w:tr>
      <w:tr w:rsidR="004777D4" w:rsidRPr="00E43CC6" w:rsidTr="000670D3">
        <w:trPr>
          <w:trHeight w:val="9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菊花（怀菊）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四川涪丰药业有限公司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160601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四川涪丰药业有限公司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年版一部及四部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二氧化硫残留量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内江市食品药品检验检测中心</w:t>
            </w:r>
          </w:p>
        </w:tc>
      </w:tr>
      <w:tr w:rsidR="004777D4" w:rsidRPr="00E43CC6" w:rsidTr="000670D3">
        <w:trPr>
          <w:trHeight w:val="9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淫羊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藿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成都鹤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祥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天药业有限公司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180101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宝兴县老百姓大药房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杂质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雅安市食品药品检验所</w:t>
            </w:r>
          </w:p>
        </w:tc>
      </w:tr>
      <w:tr w:rsidR="004777D4" w:rsidRPr="00E43CC6" w:rsidTr="000670D3">
        <w:trPr>
          <w:trHeight w:val="9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蝉蜕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四川省简阳市药业有限公司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171001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剑阁县下寺镇中心卫生院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9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谷精草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成都兴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沣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瑞中药饮片有限责任公司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170601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苍溪县金仁医药有限公司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检查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](</w:t>
            </w:r>
            <w:proofErr w:type="gramStart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药屑杂质</w:t>
            </w:r>
            <w:proofErr w:type="gramEnd"/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  <w:tr w:rsidR="004777D4" w:rsidRPr="00E43CC6" w:rsidTr="000670D3">
        <w:trPr>
          <w:trHeight w:val="980"/>
        </w:trPr>
        <w:tc>
          <w:tcPr>
            <w:tcW w:w="84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马勃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四川金方生物医药科技有限公司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171201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苍溪县云峰镇卫生院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《中国药典》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年版一部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不合格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性状</w:t>
            </w: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77D4" w:rsidRPr="00E43CC6" w:rsidRDefault="004777D4" w:rsidP="000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CC6">
              <w:rPr>
                <w:rFonts w:ascii="Times New Roman" w:hAnsi="Times New Roman" w:cs="Times New Roman"/>
                <w:sz w:val="18"/>
                <w:szCs w:val="18"/>
              </w:rPr>
              <w:t>广元市食品药品检验检测中心</w:t>
            </w:r>
          </w:p>
        </w:tc>
      </w:tr>
    </w:tbl>
    <w:p w:rsidR="004777D4" w:rsidRPr="00E43CC6" w:rsidRDefault="004777D4" w:rsidP="004777D4">
      <w:pPr>
        <w:tabs>
          <w:tab w:val="left" w:pos="900"/>
        </w:tabs>
        <w:rPr>
          <w:rFonts w:ascii="Times New Roman" w:hAnsi="Times New Roman" w:cs="Times New Roman"/>
        </w:rPr>
      </w:pPr>
    </w:p>
    <w:p w:rsidR="004A5D52" w:rsidRPr="004777D4" w:rsidRDefault="004A5D52">
      <w:bookmarkStart w:id="0" w:name="_GoBack"/>
      <w:bookmarkEnd w:id="0"/>
    </w:p>
    <w:sectPr w:rsidR="004A5D52" w:rsidRPr="004777D4" w:rsidSect="005F37B4">
      <w:footerReference w:type="default" r:id="rId6"/>
      <w:footerReference w:type="first" r:id="rId7"/>
      <w:pgSz w:w="16838" w:h="11906" w:orient="landscape"/>
      <w:pgMar w:top="1701" w:right="1531" w:bottom="1701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9A" w:rsidRDefault="0012479A" w:rsidP="004777D4">
      <w:r>
        <w:separator/>
      </w:r>
    </w:p>
  </w:endnote>
  <w:endnote w:type="continuationSeparator" w:id="0">
    <w:p w:rsidR="0012479A" w:rsidRDefault="0012479A" w:rsidP="0047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61" w:rsidRDefault="0012479A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1B339" wp14:editId="42F5528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0E61" w:rsidRDefault="0012479A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777D4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1B33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10E61" w:rsidRDefault="0012479A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4777D4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B96BA" wp14:editId="328232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10E61" w:rsidRDefault="0012479A">
                          <w:pPr>
                            <w:widowControl w:val="0"/>
                            <w:rPr>
                              <w:rFonts w:ascii="Calibri" w:hAnsi="Calibri" w:cs="Times New Roman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6B96BA" id="文本框 6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EXw/BDAAQAAWwMAAA4AAAAAAAAAAAAAAAAALgIAAGRycy9l&#10;Mm9Eb2MueG1sUEsBAi0AFAAGAAgAAAAhAAxK8O7WAAAABQEAAA8AAAAAAAAAAAAAAAAAGgQAAGRy&#10;cy9kb3ducmV2LnhtbFBLBQYAAAAABAAEAPMAAAAdBQAAAAA=&#10;" filled="f" stroked="f">
              <v:textbox style="mso-fit-shape-to-text:t" inset="0,0,0,0">
                <w:txbxContent>
                  <w:p w:rsidR="00210E61" w:rsidRDefault="0012479A">
                    <w:pPr>
                      <w:widowControl w:val="0"/>
                      <w:rPr>
                        <w:rFonts w:ascii="Calibri" w:hAnsi="Calibri" w:cs="Times New Roman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74920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F37B4" w:rsidRPr="005F37B4" w:rsidRDefault="0012479A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5F37B4">
          <w:rPr>
            <w:rFonts w:ascii="宋体" w:hAnsi="宋体"/>
            <w:sz w:val="28"/>
            <w:szCs w:val="28"/>
          </w:rPr>
          <w:fldChar w:fldCharType="begin"/>
        </w:r>
        <w:r w:rsidRPr="005F37B4">
          <w:rPr>
            <w:rFonts w:ascii="宋体" w:hAnsi="宋体"/>
            <w:sz w:val="28"/>
            <w:szCs w:val="28"/>
          </w:rPr>
          <w:instrText>PAGE   \* MERGEFORMAT</w:instrText>
        </w:r>
        <w:r w:rsidRPr="005F37B4">
          <w:rPr>
            <w:rFonts w:ascii="宋体" w:hAnsi="宋体"/>
            <w:sz w:val="28"/>
            <w:szCs w:val="28"/>
          </w:rPr>
          <w:fldChar w:fldCharType="separate"/>
        </w:r>
        <w:r w:rsidR="004777D4" w:rsidRPr="004777D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777D4">
          <w:rPr>
            <w:rFonts w:ascii="宋体" w:hAnsi="宋体"/>
            <w:noProof/>
            <w:sz w:val="28"/>
            <w:szCs w:val="28"/>
          </w:rPr>
          <w:t xml:space="preserve"> 1 -</w:t>
        </w:r>
        <w:r w:rsidRPr="005F37B4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10E61" w:rsidRDefault="00124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9A" w:rsidRDefault="0012479A" w:rsidP="004777D4">
      <w:r>
        <w:separator/>
      </w:r>
    </w:p>
  </w:footnote>
  <w:footnote w:type="continuationSeparator" w:id="0">
    <w:p w:rsidR="0012479A" w:rsidRDefault="0012479A" w:rsidP="0047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9C"/>
    <w:rsid w:val="00020AE2"/>
    <w:rsid w:val="000B2842"/>
    <w:rsid w:val="000D5DB2"/>
    <w:rsid w:val="0012479A"/>
    <w:rsid w:val="00227994"/>
    <w:rsid w:val="00243B35"/>
    <w:rsid w:val="00260043"/>
    <w:rsid w:val="002C7044"/>
    <w:rsid w:val="0031230E"/>
    <w:rsid w:val="00326935"/>
    <w:rsid w:val="003316C4"/>
    <w:rsid w:val="003724A8"/>
    <w:rsid w:val="003B2D93"/>
    <w:rsid w:val="003D4DE8"/>
    <w:rsid w:val="003E20D1"/>
    <w:rsid w:val="00440155"/>
    <w:rsid w:val="0045070E"/>
    <w:rsid w:val="004777D4"/>
    <w:rsid w:val="004A5D52"/>
    <w:rsid w:val="004D6500"/>
    <w:rsid w:val="004D72A9"/>
    <w:rsid w:val="00534C41"/>
    <w:rsid w:val="00537FBD"/>
    <w:rsid w:val="005A5D9A"/>
    <w:rsid w:val="005E380F"/>
    <w:rsid w:val="006456AA"/>
    <w:rsid w:val="00654596"/>
    <w:rsid w:val="006E68EA"/>
    <w:rsid w:val="007154FA"/>
    <w:rsid w:val="00737DEB"/>
    <w:rsid w:val="0074318A"/>
    <w:rsid w:val="007570BC"/>
    <w:rsid w:val="0077267B"/>
    <w:rsid w:val="007A1174"/>
    <w:rsid w:val="007A42F2"/>
    <w:rsid w:val="00805E9A"/>
    <w:rsid w:val="00826070"/>
    <w:rsid w:val="008A6928"/>
    <w:rsid w:val="00957D4E"/>
    <w:rsid w:val="00977570"/>
    <w:rsid w:val="00980A13"/>
    <w:rsid w:val="009C3C0F"/>
    <w:rsid w:val="009E6508"/>
    <w:rsid w:val="009E70D1"/>
    <w:rsid w:val="00A14B5C"/>
    <w:rsid w:val="00A57F6C"/>
    <w:rsid w:val="00A61C4E"/>
    <w:rsid w:val="00BA57AB"/>
    <w:rsid w:val="00BB2543"/>
    <w:rsid w:val="00C205F0"/>
    <w:rsid w:val="00C30159"/>
    <w:rsid w:val="00CC5125"/>
    <w:rsid w:val="00CD4D7F"/>
    <w:rsid w:val="00CD7141"/>
    <w:rsid w:val="00CE0FBF"/>
    <w:rsid w:val="00D03A9C"/>
    <w:rsid w:val="00D61A44"/>
    <w:rsid w:val="00D818FF"/>
    <w:rsid w:val="00DF2545"/>
    <w:rsid w:val="00E10AB7"/>
    <w:rsid w:val="00E25E77"/>
    <w:rsid w:val="00E90BA5"/>
    <w:rsid w:val="00E91591"/>
    <w:rsid w:val="00ED5914"/>
    <w:rsid w:val="00EE7779"/>
    <w:rsid w:val="00F215D5"/>
    <w:rsid w:val="00F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7D464-DD79-4FD1-90A7-87C1A641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D4"/>
    <w:pPr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7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7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777D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77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2018-10-25T00:43:00Z</dcterms:created>
  <dcterms:modified xsi:type="dcterms:W3CDTF">2018-10-25T00:44:00Z</dcterms:modified>
</cp:coreProperties>
</file>