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3B" w:rsidRPr="00462D90" w:rsidRDefault="00CD6EA5" w:rsidP="00AC6488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62D90">
        <w:rPr>
          <w:rFonts w:ascii="宋体" w:eastAsia="宋体" w:hAnsi="宋体" w:hint="eastAsia"/>
          <w:b/>
          <w:sz w:val="32"/>
          <w:szCs w:val="32"/>
        </w:rPr>
        <w:t>对</w:t>
      </w:r>
      <w:r w:rsidR="00AC6488" w:rsidRPr="00AC6488">
        <w:rPr>
          <w:rFonts w:ascii="宋体" w:eastAsia="宋体" w:hAnsi="宋体" w:hint="eastAsia"/>
          <w:b/>
          <w:sz w:val="32"/>
          <w:szCs w:val="32"/>
        </w:rPr>
        <w:t>成都天威保健品有限公司</w:t>
      </w:r>
      <w:r w:rsidRPr="00462D90">
        <w:rPr>
          <w:rFonts w:ascii="宋体" w:eastAsia="宋体" w:hAnsi="宋体" w:hint="eastAsia"/>
          <w:b/>
          <w:sz w:val="32"/>
          <w:szCs w:val="32"/>
        </w:rPr>
        <w:t>的飞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行</w:t>
      </w:r>
      <w:r w:rsidRPr="00462D90">
        <w:rPr>
          <w:rFonts w:ascii="宋体" w:eastAsia="宋体" w:hAnsi="宋体"/>
          <w:b/>
          <w:sz w:val="32"/>
          <w:szCs w:val="32"/>
        </w:rPr>
        <w:t>检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查</w:t>
      </w:r>
      <w:r w:rsidRPr="00462D90">
        <w:rPr>
          <w:rFonts w:ascii="宋体" w:eastAsia="宋体" w:hAnsi="宋体" w:hint="eastAsia"/>
          <w:b/>
          <w:sz w:val="32"/>
          <w:szCs w:val="32"/>
        </w:rPr>
        <w:t>通报</w:t>
      </w:r>
    </w:p>
    <w:p w:rsidR="00B515F9" w:rsidRPr="00B515F9" w:rsidRDefault="00B515F9" w:rsidP="00B515F9">
      <w:pPr>
        <w:spacing w:line="440" w:lineRule="exact"/>
        <w:jc w:val="right"/>
        <w:rPr>
          <w:rFonts w:ascii="宋体" w:eastAsia="宋体" w:hAnsi="宋体"/>
          <w:sz w:val="24"/>
          <w:szCs w:val="32"/>
        </w:rPr>
      </w:pPr>
      <w:r w:rsidRPr="00B515F9">
        <w:rPr>
          <w:rFonts w:ascii="宋体" w:eastAsia="宋体" w:hAnsi="宋体" w:hint="eastAsia"/>
          <w:sz w:val="24"/>
          <w:szCs w:val="32"/>
        </w:rPr>
        <w:t>编号</w:t>
      </w:r>
      <w:r w:rsidRPr="00B515F9">
        <w:rPr>
          <w:rFonts w:ascii="宋体" w:eastAsia="宋体" w:hAnsi="宋体"/>
          <w:sz w:val="24"/>
          <w:szCs w:val="32"/>
        </w:rPr>
        <w:t>：</w:t>
      </w:r>
      <w:r w:rsidR="008E5754">
        <w:rPr>
          <w:rFonts w:ascii="宋体" w:eastAsia="宋体" w:hAnsi="宋体" w:hint="eastAsia"/>
          <w:sz w:val="24"/>
          <w:szCs w:val="32"/>
        </w:rPr>
        <w:t>21900</w:t>
      </w:r>
      <w:r w:rsidR="00E2279B">
        <w:rPr>
          <w:rFonts w:ascii="宋体" w:eastAsia="宋体" w:hAnsi="宋体"/>
          <w:sz w:val="24"/>
          <w:szCs w:val="32"/>
        </w:rPr>
        <w:t>7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2551"/>
        <w:gridCol w:w="2144"/>
        <w:gridCol w:w="2121"/>
      </w:tblGrid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7E4F3B" w:rsidRPr="002164EA" w:rsidRDefault="00E2279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E2279B">
              <w:rPr>
                <w:rFonts w:ascii="仿宋" w:eastAsia="仿宋" w:hAnsi="仿宋" w:hint="eastAsia"/>
                <w:sz w:val="24"/>
                <w:szCs w:val="24"/>
              </w:rPr>
              <w:t>成都天威保健品有限公司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7E4F3B" w:rsidRPr="002164EA" w:rsidRDefault="009572FD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72FD">
              <w:rPr>
                <w:rFonts w:ascii="仿宋" w:eastAsia="仿宋" w:hAnsi="仿宋" w:hint="eastAsia"/>
                <w:sz w:val="24"/>
                <w:szCs w:val="24"/>
              </w:rPr>
              <w:t>唐茜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7E4F3B" w:rsidRPr="002164EA" w:rsidRDefault="009572FD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72FD">
              <w:rPr>
                <w:rFonts w:ascii="仿宋" w:eastAsia="仿宋" w:hAnsi="仿宋" w:hint="eastAsia"/>
                <w:sz w:val="24"/>
                <w:szCs w:val="24"/>
              </w:rPr>
              <w:t>川妆</w:t>
            </w:r>
            <w:r w:rsidRPr="009572FD">
              <w:rPr>
                <w:rFonts w:ascii="仿宋" w:eastAsia="仿宋" w:hAnsi="仿宋"/>
                <w:sz w:val="24"/>
                <w:szCs w:val="24"/>
              </w:rPr>
              <w:t>20160011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7E4F3B" w:rsidRPr="002164EA" w:rsidRDefault="00C67505" w:rsidP="00C6750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732371616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7E4F3B" w:rsidRPr="002164EA" w:rsidRDefault="009572FD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72FD">
              <w:rPr>
                <w:rFonts w:ascii="仿宋" w:eastAsia="仿宋" w:hAnsi="仿宋" w:hint="eastAsia"/>
                <w:sz w:val="24"/>
                <w:szCs w:val="24"/>
              </w:rPr>
              <w:t>唐茜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7E4F3B" w:rsidRPr="002164EA" w:rsidRDefault="009572FD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72FD">
              <w:rPr>
                <w:rFonts w:ascii="仿宋" w:eastAsia="仿宋" w:hAnsi="仿宋" w:hint="eastAsia"/>
                <w:sz w:val="24"/>
                <w:szCs w:val="24"/>
              </w:rPr>
              <w:t>何文元</w:t>
            </w:r>
          </w:p>
        </w:tc>
      </w:tr>
      <w:tr w:rsidR="007E4F3B" w:rsidTr="00073270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7E4F3B" w:rsidRPr="002164EA" w:rsidRDefault="009572FD" w:rsidP="00B515F9">
            <w:pPr>
              <w:spacing w:line="460" w:lineRule="exact"/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 w:rsidRPr="009572FD">
              <w:rPr>
                <w:rFonts w:ascii="仿宋" w:eastAsia="仿宋" w:hAnsi="仿宋" w:hint="eastAsia"/>
                <w:sz w:val="24"/>
                <w:szCs w:val="24"/>
              </w:rPr>
              <w:t>四川省成都市新都区新繁镇繁清路</w:t>
            </w:r>
            <w:r w:rsidRPr="009572FD">
              <w:rPr>
                <w:rFonts w:ascii="仿宋" w:eastAsia="仿宋" w:hAnsi="仿宋"/>
                <w:sz w:val="24"/>
                <w:szCs w:val="24"/>
              </w:rPr>
              <w:t>516号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</w:tcPr>
          <w:p w:rsidR="007E4F3B" w:rsidRDefault="007E4F3B" w:rsidP="00B515F9">
            <w:pPr>
              <w:spacing w:line="460" w:lineRule="exact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462D90" w:rsidRPr="002164EA" w:rsidRDefault="00462D90" w:rsidP="00462D90">
            <w:pPr>
              <w:spacing w:line="46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462D90">
              <w:rPr>
                <w:rFonts w:ascii="仿宋" w:eastAsia="仿宋" w:hAnsi="仿宋" w:hint="eastAsia"/>
                <w:sz w:val="24"/>
                <w:szCs w:val="24"/>
              </w:rPr>
              <w:t>四川省食品药品审查评价及安全监测中心</w:t>
            </w:r>
          </w:p>
        </w:tc>
      </w:tr>
      <w:tr w:rsidR="007E4F3B" w:rsidTr="00B515F9">
        <w:trPr>
          <w:trHeight w:val="375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7E4F3B" w:rsidRPr="002164EA" w:rsidRDefault="007E4F3B" w:rsidP="00B515F9">
            <w:pPr>
              <w:spacing w:line="46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8001AB" w:rsidRDefault="007E4F3B" w:rsidP="00B515F9">
            <w:pPr>
              <w:spacing w:line="46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7E4F3B" w:rsidTr="00B515F9">
        <w:trPr>
          <w:trHeight w:val="1476"/>
          <w:jc w:val="center"/>
        </w:trPr>
        <w:tc>
          <w:tcPr>
            <w:tcW w:w="8371" w:type="dxa"/>
            <w:gridSpan w:val="5"/>
          </w:tcPr>
          <w:p w:rsidR="007E4F3B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检查中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发现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严重</w:t>
            </w:r>
            <w:r w:rsidR="00972556">
              <w:rPr>
                <w:rFonts w:ascii="仿宋" w:eastAsia="仿宋" w:hAnsi="仿宋" w:hint="eastAsia"/>
                <w:sz w:val="24"/>
                <w:szCs w:val="24"/>
              </w:rPr>
              <w:t>缺陷</w:t>
            </w:r>
            <w:r w:rsidR="00643A50">
              <w:rPr>
                <w:rFonts w:ascii="仿宋" w:eastAsia="仿宋" w:hAnsi="仿宋"/>
                <w:sz w:val="24"/>
                <w:szCs w:val="24"/>
              </w:rPr>
              <w:t>2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一般缺陷</w:t>
            </w:r>
            <w:r w:rsidR="00643A50">
              <w:rPr>
                <w:rFonts w:ascii="仿宋" w:eastAsia="仿宋" w:hAnsi="仿宋"/>
                <w:sz w:val="24"/>
                <w:szCs w:val="24"/>
              </w:rPr>
              <w:t>9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。其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中标注“*”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加注下划线的为严重缺陷项。</w:t>
            </w:r>
          </w:p>
          <w:p w:rsidR="007E4F3B" w:rsidRPr="00F372A0" w:rsidRDefault="007E4F3B" w:rsidP="00B515F9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9572FD">
              <w:rPr>
                <w:rFonts w:ascii="仿宋" w:eastAsia="仿宋" w:hAnsi="仿宋" w:hint="eastAsia"/>
                <w:b/>
                <w:sz w:val="24"/>
                <w:szCs w:val="24"/>
              </w:rPr>
              <w:t>机构</w:t>
            </w:r>
            <w:r w:rsidR="009572FD">
              <w:rPr>
                <w:rFonts w:ascii="仿宋" w:eastAsia="仿宋" w:hAnsi="仿宋"/>
                <w:b/>
                <w:sz w:val="24"/>
                <w:szCs w:val="24"/>
              </w:rPr>
              <w:t>与人员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5819E1">
              <w:rPr>
                <w:rFonts w:ascii="仿宋" w:eastAsia="仿宋" w:hAnsi="仿宋"/>
                <w:sz w:val="24"/>
                <w:szCs w:val="24"/>
              </w:rPr>
              <w:t>1、</w:t>
            </w:r>
            <w:r w:rsidR="00643A50" w:rsidRPr="00643A50">
              <w:rPr>
                <w:rFonts w:ascii="仿宋" w:eastAsia="仿宋" w:hAnsi="仿宋" w:hint="eastAsia"/>
                <w:sz w:val="24"/>
                <w:szCs w:val="24"/>
              </w:rPr>
              <w:t>已配置有</w:t>
            </w:r>
            <w:r w:rsidR="00643A50" w:rsidRPr="00643A50">
              <w:rPr>
                <w:rFonts w:ascii="仿宋" w:eastAsia="仿宋" w:hAnsi="仿宋"/>
                <w:sz w:val="24"/>
                <w:szCs w:val="24"/>
              </w:rPr>
              <w:t>2名检验员，但目前涉及到的检验记录中仅有检验人员李雪签名，未体现检验复核人员签名。</w:t>
            </w:r>
          </w:p>
          <w:p w:rsidR="00F372A0" w:rsidRPr="00F372A0" w:rsidRDefault="00F372A0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职责与要求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Pr="004B6DD9" w:rsidRDefault="00643A50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643A50">
              <w:rPr>
                <w:rFonts w:ascii="仿宋" w:eastAsia="仿宋" w:hAnsi="仿宋" w:hint="eastAsia"/>
                <w:sz w:val="24"/>
                <w:szCs w:val="24"/>
                <w:u w:val="single"/>
              </w:rPr>
              <w:t>检验人员李雪于</w:t>
            </w:r>
            <w:r w:rsidRPr="00643A50">
              <w:rPr>
                <w:rFonts w:ascii="仿宋" w:eastAsia="仿宋" w:hAnsi="仿宋"/>
                <w:sz w:val="24"/>
                <w:szCs w:val="24"/>
                <w:u w:val="single"/>
              </w:rPr>
              <w:t>2019年4月入职，现场询问微生物检测项目—细菌总数取样数量等未按《化妆品安全技术规范》（2015年）要求进行取样，还需继续培训。</w:t>
            </w:r>
          </w:p>
          <w:p w:rsidR="00F372A0" w:rsidRPr="00F372A0" w:rsidRDefault="00F372A0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质量管理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Pr="00CC7D5C" w:rsidRDefault="00643A50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="007E4F3B" w:rsidRPr="005819E1">
              <w:rPr>
                <w:rFonts w:ascii="仿宋" w:eastAsia="仿宋" w:hAnsi="仿宋"/>
                <w:sz w:val="24"/>
                <w:szCs w:val="24"/>
              </w:rPr>
              <w:t>、</w:t>
            </w:r>
            <w:r w:rsidR="00CC7D5C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643A50">
              <w:rPr>
                <w:rFonts w:ascii="仿宋" w:eastAsia="仿宋" w:hAnsi="仿宋" w:hint="eastAsia"/>
                <w:sz w:val="24"/>
                <w:szCs w:val="24"/>
                <w:u w:val="single"/>
              </w:rPr>
              <w:t>微生物检测实验用洁净服不能有效进行消毒灭菌。</w:t>
            </w:r>
          </w:p>
          <w:p w:rsidR="00AF1A14" w:rsidRDefault="00643A50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="00AF1A14" w:rsidRPr="00AF1A14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643A50">
              <w:rPr>
                <w:rFonts w:ascii="仿宋" w:eastAsia="仿宋" w:hAnsi="仿宋" w:hint="eastAsia"/>
                <w:sz w:val="24"/>
                <w:szCs w:val="24"/>
              </w:rPr>
              <w:t>检验记录中已记录检验用仪器设备的信息，但未记录检验方法。</w:t>
            </w:r>
          </w:p>
          <w:p w:rsidR="00643A50" w:rsidRDefault="00643A50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Pr="00643A50">
              <w:rPr>
                <w:rFonts w:ascii="仿宋" w:eastAsia="仿宋" w:hAnsi="仿宋" w:hint="eastAsia"/>
                <w:sz w:val="24"/>
                <w:szCs w:val="24"/>
              </w:rPr>
              <w:t>微生物限度检测中细菌总数的取样未按照《化妆品安全技术规范》（</w:t>
            </w:r>
            <w:r w:rsidRPr="00643A50">
              <w:rPr>
                <w:rFonts w:ascii="仿宋" w:eastAsia="仿宋" w:hAnsi="仿宋"/>
                <w:sz w:val="24"/>
                <w:szCs w:val="24"/>
              </w:rPr>
              <w:t>2015年）要求进行取样。</w:t>
            </w:r>
          </w:p>
          <w:p w:rsidR="00F372A0" w:rsidRPr="00F372A0" w:rsidRDefault="00F372A0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厂房与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设施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Default="00643A50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="007E4F3B" w:rsidRPr="005819E1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643A50">
              <w:rPr>
                <w:rFonts w:ascii="仿宋" w:eastAsia="仿宋" w:hAnsi="仿宋" w:hint="eastAsia"/>
                <w:sz w:val="24"/>
                <w:szCs w:val="24"/>
              </w:rPr>
              <w:t>灌装间及内包材间消毒间的传递窗口不能有效密闭。</w:t>
            </w:r>
          </w:p>
          <w:p w:rsidR="00643A50" w:rsidRDefault="00643A50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7、</w:t>
            </w:r>
            <w:r w:rsidRPr="00643A50">
              <w:rPr>
                <w:rFonts w:ascii="仿宋" w:eastAsia="仿宋" w:hAnsi="仿宋" w:hint="eastAsia"/>
                <w:sz w:val="24"/>
                <w:szCs w:val="24"/>
              </w:rPr>
              <w:t>消毒酒精暂存间内</w:t>
            </w:r>
            <w:r w:rsidRPr="00643A50">
              <w:rPr>
                <w:rFonts w:ascii="仿宋" w:eastAsia="仿宋" w:hAnsi="仿宋"/>
                <w:sz w:val="24"/>
                <w:szCs w:val="24"/>
              </w:rPr>
              <w:t>75%乙醇的有效期为1年，无相关验证材料，不能保证消毒灭菌效果。</w:t>
            </w:r>
          </w:p>
          <w:p w:rsidR="00643A50" w:rsidRDefault="00643A50" w:rsidP="00B515F9">
            <w:pPr>
              <w:spacing w:line="460" w:lineRule="exact"/>
              <w:rPr>
                <w:rFonts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8、</w:t>
            </w:r>
            <w:r w:rsidRPr="00643A50">
              <w:rPr>
                <w:rFonts w:ascii="仿宋" w:eastAsia="仿宋" w:hAnsi="仿宋" w:hint="eastAsia"/>
                <w:sz w:val="24"/>
                <w:szCs w:val="24"/>
              </w:rPr>
              <w:t>生产区域挡鼠板未接触地面，生产区人流通道及成品库无挡鼠板，不能起到防鼠作用。</w:t>
            </w:r>
          </w:p>
          <w:p w:rsidR="004B6DD9" w:rsidRDefault="004B6DD9" w:rsidP="004B6DD9">
            <w:pPr>
              <w:spacing w:line="46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五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物料与</w:t>
            </w:r>
            <w:r w:rsidR="00643A50">
              <w:rPr>
                <w:rFonts w:ascii="仿宋" w:eastAsia="仿宋" w:hAnsi="仿宋"/>
                <w:b/>
                <w:sz w:val="24"/>
                <w:szCs w:val="24"/>
              </w:rPr>
              <w:t>产品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4B6DD9" w:rsidRPr="00643A50" w:rsidRDefault="00643A50" w:rsidP="004B6DD9">
            <w:pPr>
              <w:spacing w:line="4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="004B6DD9" w:rsidRPr="004B6DD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43A50">
              <w:rPr>
                <w:rFonts w:ascii="仿宋" w:eastAsia="仿宋" w:hAnsi="仿宋" w:hint="eastAsia"/>
                <w:sz w:val="24"/>
                <w:szCs w:val="24"/>
              </w:rPr>
              <w:t>内外包材库内无货位卡。</w:t>
            </w:r>
          </w:p>
          <w:p w:rsidR="004B6DD9" w:rsidRDefault="004B6DD9" w:rsidP="004B6DD9">
            <w:pPr>
              <w:spacing w:line="460" w:lineRule="exact"/>
              <w:ind w:firstLineChars="100" w:firstLine="241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六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643A50">
              <w:rPr>
                <w:rFonts w:ascii="仿宋" w:eastAsia="仿宋" w:hAnsi="仿宋" w:hint="eastAsia"/>
                <w:b/>
                <w:sz w:val="24"/>
                <w:szCs w:val="24"/>
              </w:rPr>
              <w:t>生产管理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4B6DD9" w:rsidRDefault="004B6DD9" w:rsidP="004B6DD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643A50" w:rsidRPr="00643A50">
              <w:rPr>
                <w:rFonts w:ascii="仿宋" w:eastAsia="仿宋" w:hAnsi="仿宋" w:hint="eastAsia"/>
                <w:sz w:val="24"/>
                <w:szCs w:val="24"/>
              </w:rPr>
              <w:t>浸泡间内中间产品标识不完整，标注了产品的储存期限，但未标注中间产品—乙醇浸泡液批号。</w:t>
            </w:r>
          </w:p>
          <w:p w:rsidR="00643A50" w:rsidRPr="004B6DD9" w:rsidRDefault="00643A50" w:rsidP="004B6DD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11、</w:t>
            </w:r>
            <w:r w:rsidRPr="00643A50">
              <w:rPr>
                <w:rFonts w:ascii="仿宋" w:eastAsia="仿宋" w:hAnsi="仿宋" w:hint="eastAsia"/>
                <w:sz w:val="24"/>
                <w:szCs w:val="24"/>
              </w:rPr>
              <w:t>半成品间内</w:t>
            </w:r>
            <w:r w:rsidRPr="00643A50">
              <w:rPr>
                <w:rFonts w:ascii="仿宋" w:eastAsia="仿宋" w:hAnsi="仿宋"/>
                <w:sz w:val="24"/>
                <w:szCs w:val="24"/>
              </w:rPr>
              <w:t>10号配液拉缸清场不彻底，现场还悬挂有过程产品状态牌；煎液间内清洁标识牌无有效期。</w:t>
            </w:r>
          </w:p>
          <w:p w:rsidR="00B515F9" w:rsidRPr="005819E1" w:rsidRDefault="00B515F9" w:rsidP="002F69CF">
            <w:pPr>
              <w:spacing w:line="46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2164EA" w:rsidRDefault="007E4F3B" w:rsidP="00B515F9">
            <w:pPr>
              <w:spacing w:line="460" w:lineRule="exact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5E20D3" w:rsidRPr="002164EA" w:rsidRDefault="00875A60" w:rsidP="00E95F59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75A60">
              <w:rPr>
                <w:rFonts w:ascii="仿宋" w:eastAsia="仿宋" w:hAnsi="仿宋" w:hint="eastAsia"/>
                <w:sz w:val="24"/>
                <w:szCs w:val="24"/>
              </w:rPr>
              <w:t>针对该公司检查中发现的问题，四川省药品监督管理局已责成企业期限整改，并将整改报告上报四川省药品监督管理局化妆品监管处。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271" w:type="dxa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7E4F3B" w:rsidRPr="002164EA" w:rsidRDefault="007E4F3B" w:rsidP="008242C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43A50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 w:rsidR="008242C9">
              <w:rPr>
                <w:rFonts w:ascii="仿宋" w:eastAsia="仿宋" w:hAnsi="仿宋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D6EA5" w:rsidRDefault="00CD6EA5" w:rsidP="007E4F3B">
      <w:pPr>
        <w:spacing w:line="520" w:lineRule="exact"/>
      </w:pPr>
    </w:p>
    <w:sectPr w:rsidR="00CD6EA5" w:rsidSect="00972556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08" w:rsidRDefault="00441408" w:rsidP="004A718E">
      <w:r>
        <w:separator/>
      </w:r>
    </w:p>
  </w:endnote>
  <w:endnote w:type="continuationSeparator" w:id="0">
    <w:p w:rsidR="00441408" w:rsidRDefault="00441408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08" w:rsidRDefault="00441408" w:rsidP="004A718E">
      <w:r>
        <w:separator/>
      </w:r>
    </w:p>
  </w:footnote>
  <w:footnote w:type="continuationSeparator" w:id="0">
    <w:p w:rsidR="00441408" w:rsidRDefault="00441408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73270"/>
    <w:rsid w:val="000C2437"/>
    <w:rsid w:val="00107016"/>
    <w:rsid w:val="0011211C"/>
    <w:rsid w:val="002164EA"/>
    <w:rsid w:val="00285236"/>
    <w:rsid w:val="00287229"/>
    <w:rsid w:val="002B7C76"/>
    <w:rsid w:val="002D28FF"/>
    <w:rsid w:val="002F69CF"/>
    <w:rsid w:val="003F4A76"/>
    <w:rsid w:val="00441408"/>
    <w:rsid w:val="00462D90"/>
    <w:rsid w:val="00492DA2"/>
    <w:rsid w:val="004A4A48"/>
    <w:rsid w:val="004A718E"/>
    <w:rsid w:val="004B6DD9"/>
    <w:rsid w:val="004D57B7"/>
    <w:rsid w:val="004E33BA"/>
    <w:rsid w:val="00507632"/>
    <w:rsid w:val="005819E1"/>
    <w:rsid w:val="005968F5"/>
    <w:rsid w:val="005E20D3"/>
    <w:rsid w:val="005E382B"/>
    <w:rsid w:val="00643A50"/>
    <w:rsid w:val="00693E3C"/>
    <w:rsid w:val="00694CB7"/>
    <w:rsid w:val="006B1F70"/>
    <w:rsid w:val="007110DD"/>
    <w:rsid w:val="00781CAC"/>
    <w:rsid w:val="00785DB1"/>
    <w:rsid w:val="007E4F3B"/>
    <w:rsid w:val="007F3B51"/>
    <w:rsid w:val="008001AB"/>
    <w:rsid w:val="0080781D"/>
    <w:rsid w:val="008242C9"/>
    <w:rsid w:val="00875A60"/>
    <w:rsid w:val="008826AC"/>
    <w:rsid w:val="008925C7"/>
    <w:rsid w:val="008A4D8F"/>
    <w:rsid w:val="008B13F8"/>
    <w:rsid w:val="008C7413"/>
    <w:rsid w:val="008E5754"/>
    <w:rsid w:val="00911BED"/>
    <w:rsid w:val="009572FD"/>
    <w:rsid w:val="0096758A"/>
    <w:rsid w:val="00972556"/>
    <w:rsid w:val="00994002"/>
    <w:rsid w:val="009A23D2"/>
    <w:rsid w:val="009D1F64"/>
    <w:rsid w:val="009E1E2E"/>
    <w:rsid w:val="00A10D7A"/>
    <w:rsid w:val="00A21780"/>
    <w:rsid w:val="00AC6488"/>
    <w:rsid w:val="00AC7119"/>
    <w:rsid w:val="00AD3CD4"/>
    <w:rsid w:val="00AF1A14"/>
    <w:rsid w:val="00B0515F"/>
    <w:rsid w:val="00B265E4"/>
    <w:rsid w:val="00B515F9"/>
    <w:rsid w:val="00C05B0F"/>
    <w:rsid w:val="00C67505"/>
    <w:rsid w:val="00C90036"/>
    <w:rsid w:val="00C97F61"/>
    <w:rsid w:val="00CC7D5C"/>
    <w:rsid w:val="00CD6EA5"/>
    <w:rsid w:val="00D4451E"/>
    <w:rsid w:val="00DA32AD"/>
    <w:rsid w:val="00E206F5"/>
    <w:rsid w:val="00E2279B"/>
    <w:rsid w:val="00E95F59"/>
    <w:rsid w:val="00F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14B9"/>
  <w15:chartTrackingRefBased/>
  <w15:docId w15:val="{B5296435-3512-42FC-B6DD-18DB1E0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8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382B"/>
    <w:rPr>
      <w:sz w:val="18"/>
      <w:szCs w:val="18"/>
    </w:rPr>
  </w:style>
  <w:style w:type="character" w:styleId="aa">
    <w:name w:val="Intense Emphasis"/>
    <w:basedOn w:val="a0"/>
    <w:uiPriority w:val="21"/>
    <w:qFormat/>
    <w:rsid w:val="005968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6405-7437-4B80-9757-26ED9C4B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9</cp:revision>
  <cp:lastPrinted>2019-10-15T01:11:00Z</cp:lastPrinted>
  <dcterms:created xsi:type="dcterms:W3CDTF">2019-11-19T14:22:00Z</dcterms:created>
  <dcterms:modified xsi:type="dcterms:W3CDTF">2019-11-25T09:40:00Z</dcterms:modified>
</cp:coreProperties>
</file>