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麻醉药品、精神药品购买审批信息表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（2024年第7期，2024年4月15日-2024年4月19日）</w:t>
      </w:r>
    </w:p>
    <w:tbl>
      <w:tblPr>
        <w:tblStyle w:val="3"/>
        <w:tblpPr w:leftFromText="180" w:rightFromText="180" w:vertAnchor="text" w:horzAnchor="page" w:tblpX="1018" w:tblpY="692"/>
        <w:tblOverlap w:val="never"/>
        <w:tblW w:w="14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40"/>
        <w:gridCol w:w="1320"/>
        <w:gridCol w:w="1080"/>
        <w:gridCol w:w="1741"/>
        <w:gridCol w:w="869"/>
        <w:gridCol w:w="1132"/>
        <w:gridCol w:w="968"/>
        <w:gridCol w:w="3630"/>
        <w:gridCol w:w="675"/>
        <w:gridCol w:w="735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行政相对人名称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住所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法定代表人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许可决定文书名称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行政许可决定书文号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许可内容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许可决定日期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委托实施机关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麻醉药品、精神药品购买审批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元气森林（四川）饮料有限公司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91510181MAACM5P5X1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四川省成都市都江堰市四川都江堰经济开发区元气路1号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李炳前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麻醉药品、精神药品购用证明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川麻精购字第2024012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highlight w:val="none"/>
                <w:lang w:val="en" w:eastAsia="zh-CN"/>
              </w:rPr>
              <w:t>3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咖啡因</w:t>
            </w:r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25kg/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桶(2.86kg)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供应单位：石药创新制药股份有限公司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2024-0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highlight w:val="none"/>
                <w:lang w:val="en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-</w:t>
            </w:r>
            <w:r>
              <w:rPr>
                <w:rFonts w:hint="default" w:asciiTheme="minorEastAsia" w:hAnsiTheme="minorEastAsia" w:cstheme="minorEastAsia"/>
                <w:sz w:val="18"/>
                <w:szCs w:val="18"/>
                <w:highlight w:val="none"/>
                <w:lang w:val="en" w:eastAsia="zh-CN"/>
              </w:rPr>
              <w:t>16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四川省药品监督管理局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highlight w:val="none"/>
                <w:lang w:val="en-US" w:eastAsia="zh-CN"/>
              </w:rPr>
              <w:t>成都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lang w:val="en-US"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市场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监督管理局</w:t>
            </w:r>
          </w:p>
        </w:tc>
      </w:tr>
    </w:tbl>
    <w:p>
      <w:pPr>
        <w:tabs>
          <w:tab w:val="left" w:pos="12353"/>
        </w:tabs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952" w:right="986" w:bottom="952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1C87"/>
    <w:rsid w:val="1BD223BE"/>
    <w:rsid w:val="23031C87"/>
    <w:rsid w:val="289361DD"/>
    <w:rsid w:val="6E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2024-04-01T05:38:00Z</dcterms:created>
  <dc:creator>李珊珊</dc:creator>
  <cp:lastModifiedBy>李珊珊</cp:lastModifiedBy>
  <dcterms:modified xsi:type="dcterms:W3CDTF">2024-04-19T08:42:04Z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