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eastAsia="宋体"/>
          <w:b/>
          <w:sz w:val="32"/>
          <w:szCs w:val="32"/>
        </w:rPr>
      </w:pPr>
      <w:r>
        <w:rPr>
          <w:rFonts w:hint="eastAsia" w:ascii="宋体" w:hAnsi="宋体" w:eastAsia="宋体"/>
          <w:b/>
          <w:sz w:val="32"/>
          <w:szCs w:val="32"/>
        </w:rPr>
        <w:t>对泸州市龙马潭区发尔发日化厂飞行</w:t>
      </w:r>
      <w:r>
        <w:rPr>
          <w:rFonts w:ascii="宋体" w:hAnsi="宋体" w:eastAsia="宋体"/>
          <w:b/>
          <w:sz w:val="32"/>
          <w:szCs w:val="32"/>
        </w:rPr>
        <w:t>检</w:t>
      </w:r>
      <w:r>
        <w:rPr>
          <w:rFonts w:hint="eastAsia" w:ascii="宋体" w:hAnsi="宋体" w:eastAsia="宋体"/>
          <w:b/>
          <w:sz w:val="32"/>
          <w:szCs w:val="32"/>
        </w:rPr>
        <w:t>查通报</w:t>
      </w:r>
    </w:p>
    <w:p>
      <w:pPr>
        <w:spacing w:line="400" w:lineRule="exact"/>
        <w:ind w:right="480"/>
        <w:jc w:val="right"/>
        <w:rPr>
          <w:rFonts w:hint="eastAsia" w:ascii="宋体" w:hAnsi="宋体" w:eastAsia="宋体"/>
          <w:sz w:val="24"/>
          <w:szCs w:val="32"/>
          <w:lang w:eastAsia="zh-CN"/>
        </w:rPr>
      </w:pPr>
      <w:r>
        <w:rPr>
          <w:rFonts w:hint="eastAsia" w:ascii="宋体" w:hAnsi="宋体" w:eastAsia="宋体"/>
          <w:sz w:val="24"/>
          <w:szCs w:val="32"/>
        </w:rPr>
        <w:t>编号</w:t>
      </w:r>
      <w:r>
        <w:rPr>
          <w:rFonts w:ascii="宋体" w:hAnsi="宋体" w:eastAsia="宋体"/>
          <w:sz w:val="24"/>
          <w:szCs w:val="32"/>
        </w:rPr>
        <w:t>：</w:t>
      </w:r>
      <w:r>
        <w:rPr>
          <w:rFonts w:hint="eastAsia" w:ascii="宋体" w:hAnsi="宋体" w:eastAsia="宋体"/>
          <w:sz w:val="24"/>
          <w:szCs w:val="32"/>
        </w:rPr>
        <w:t>20</w:t>
      </w:r>
      <w:r>
        <w:rPr>
          <w:rFonts w:ascii="宋体" w:hAnsi="宋体" w:eastAsia="宋体"/>
          <w:sz w:val="24"/>
          <w:szCs w:val="32"/>
        </w:rPr>
        <w:t>20</w:t>
      </w:r>
      <w:r>
        <w:rPr>
          <w:rFonts w:hint="eastAsia" w:ascii="宋体" w:hAnsi="宋体" w:eastAsia="宋体"/>
          <w:sz w:val="24"/>
          <w:szCs w:val="32"/>
        </w:rPr>
        <w:t>02</w:t>
      </w:r>
      <w:r>
        <w:rPr>
          <w:rFonts w:hint="eastAsia" w:ascii="宋体" w:hAnsi="宋体" w:eastAsia="宋体"/>
          <w:sz w:val="24"/>
          <w:szCs w:val="32"/>
          <w:lang w:val="en-US" w:eastAsia="zh-CN"/>
        </w:rPr>
        <w:t>3</w:t>
      </w:r>
    </w:p>
    <w:tbl>
      <w:tblPr>
        <w:tblStyle w:val="6"/>
        <w:tblW w:w="8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266"/>
        <w:gridCol w:w="2462"/>
        <w:gridCol w:w="2050"/>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55" w:type="dxa"/>
            <w:gridSpan w:val="2"/>
            <w:vAlign w:val="center"/>
          </w:tcPr>
          <w:p>
            <w:pPr>
              <w:spacing w:line="440" w:lineRule="exact"/>
              <w:rPr>
                <w:rFonts w:ascii="仿宋" w:hAnsi="仿宋" w:eastAsia="仿宋"/>
                <w:sz w:val="24"/>
                <w:szCs w:val="24"/>
              </w:rPr>
            </w:pPr>
            <w:r>
              <w:rPr>
                <w:rFonts w:hint="eastAsia" w:ascii="仿宋" w:hAnsi="仿宋" w:eastAsia="仿宋"/>
                <w:sz w:val="24"/>
                <w:szCs w:val="24"/>
              </w:rPr>
              <w:t>企业</w:t>
            </w:r>
            <w:r>
              <w:rPr>
                <w:rFonts w:ascii="仿宋" w:hAnsi="仿宋" w:eastAsia="仿宋"/>
                <w:sz w:val="24"/>
                <w:szCs w:val="24"/>
              </w:rPr>
              <w:t>名称</w:t>
            </w:r>
          </w:p>
        </w:tc>
        <w:tc>
          <w:tcPr>
            <w:tcW w:w="2551" w:type="dxa"/>
            <w:vAlign w:val="center"/>
          </w:tcPr>
          <w:p>
            <w:pPr>
              <w:spacing w:line="440" w:lineRule="exact"/>
              <w:rPr>
                <w:rFonts w:ascii="仿宋" w:hAnsi="仿宋" w:eastAsia="仿宋"/>
                <w:sz w:val="24"/>
                <w:szCs w:val="24"/>
              </w:rPr>
            </w:pPr>
            <w:r>
              <w:rPr>
                <w:rFonts w:hint="eastAsia" w:ascii="仿宋" w:hAnsi="仿宋" w:eastAsia="仿宋"/>
                <w:sz w:val="24"/>
                <w:szCs w:val="24"/>
              </w:rPr>
              <w:t>泸州市龙马潭区发尔发日化厂</w:t>
            </w:r>
          </w:p>
        </w:tc>
        <w:tc>
          <w:tcPr>
            <w:tcW w:w="2144" w:type="dxa"/>
            <w:vAlign w:val="center"/>
          </w:tcPr>
          <w:p>
            <w:pPr>
              <w:spacing w:line="440" w:lineRule="exact"/>
              <w:ind w:firstLine="120" w:firstLineChars="50"/>
              <w:rPr>
                <w:rFonts w:ascii="仿宋" w:hAnsi="仿宋" w:eastAsia="仿宋"/>
                <w:sz w:val="24"/>
                <w:szCs w:val="24"/>
              </w:rPr>
            </w:pPr>
            <w:r>
              <w:rPr>
                <w:rFonts w:hint="eastAsia" w:ascii="仿宋" w:hAnsi="仿宋" w:eastAsia="仿宋"/>
                <w:sz w:val="24"/>
                <w:szCs w:val="24"/>
              </w:rPr>
              <w:t>企业</w:t>
            </w:r>
            <w:r>
              <w:rPr>
                <w:rFonts w:ascii="仿宋" w:hAnsi="仿宋" w:eastAsia="仿宋"/>
                <w:sz w:val="24"/>
                <w:szCs w:val="24"/>
              </w:rPr>
              <w:t>法定代表人</w:t>
            </w:r>
          </w:p>
        </w:tc>
        <w:tc>
          <w:tcPr>
            <w:tcW w:w="2121"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向智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55" w:type="dxa"/>
            <w:gridSpan w:val="2"/>
            <w:vAlign w:val="center"/>
          </w:tcPr>
          <w:p>
            <w:pPr>
              <w:spacing w:line="440" w:lineRule="exact"/>
              <w:rPr>
                <w:rFonts w:ascii="仿宋" w:hAnsi="仿宋" w:eastAsia="仿宋"/>
                <w:sz w:val="24"/>
                <w:szCs w:val="24"/>
              </w:rPr>
            </w:pPr>
            <w:r>
              <w:rPr>
                <w:rFonts w:hint="eastAsia" w:ascii="仿宋" w:hAnsi="仿宋" w:eastAsia="仿宋"/>
                <w:sz w:val="24"/>
                <w:szCs w:val="24"/>
              </w:rPr>
              <w:t>化</w:t>
            </w:r>
            <w:r>
              <w:rPr>
                <w:rFonts w:ascii="仿宋" w:hAnsi="仿宋" w:eastAsia="仿宋"/>
                <w:sz w:val="24"/>
                <w:szCs w:val="24"/>
              </w:rPr>
              <w:t>妆品生产许可证编号</w:t>
            </w:r>
          </w:p>
        </w:tc>
        <w:tc>
          <w:tcPr>
            <w:tcW w:w="2551" w:type="dxa"/>
            <w:vAlign w:val="center"/>
          </w:tcPr>
          <w:p>
            <w:pPr>
              <w:spacing w:line="440" w:lineRule="exact"/>
              <w:jc w:val="center"/>
              <w:rPr>
                <w:rFonts w:ascii="仿宋" w:hAnsi="仿宋" w:eastAsia="仿宋"/>
                <w:sz w:val="24"/>
                <w:szCs w:val="24"/>
              </w:rPr>
            </w:pPr>
            <w:r>
              <w:rPr>
                <w:rFonts w:hint="eastAsia" w:ascii="仿宋" w:hAnsi="仿宋" w:eastAsia="仿宋" w:cs="仿宋_GB2312"/>
                <w:sz w:val="24"/>
                <w:szCs w:val="24"/>
              </w:rPr>
              <w:t>川妆20170009</w:t>
            </w:r>
          </w:p>
        </w:tc>
        <w:tc>
          <w:tcPr>
            <w:tcW w:w="2144" w:type="dxa"/>
            <w:vAlign w:val="center"/>
          </w:tcPr>
          <w:p>
            <w:pPr>
              <w:spacing w:line="440" w:lineRule="exact"/>
              <w:ind w:firstLine="240" w:firstLineChars="100"/>
              <w:rPr>
                <w:rFonts w:ascii="仿宋" w:hAnsi="仿宋" w:eastAsia="仿宋"/>
                <w:sz w:val="24"/>
                <w:szCs w:val="24"/>
              </w:rPr>
            </w:pPr>
            <w:r>
              <w:rPr>
                <w:rFonts w:hint="eastAsia" w:ascii="仿宋" w:hAnsi="仿宋" w:eastAsia="仿宋"/>
                <w:sz w:val="24"/>
                <w:szCs w:val="24"/>
              </w:rPr>
              <w:t>社</w:t>
            </w:r>
            <w:r>
              <w:rPr>
                <w:rFonts w:ascii="仿宋" w:hAnsi="仿宋" w:eastAsia="仿宋"/>
                <w:sz w:val="24"/>
                <w:szCs w:val="24"/>
              </w:rPr>
              <w:t>会信用代码</w:t>
            </w:r>
          </w:p>
          <w:p>
            <w:pPr>
              <w:spacing w:line="440" w:lineRule="exact"/>
              <w:rPr>
                <w:rFonts w:ascii="仿宋" w:hAnsi="仿宋" w:eastAsia="仿宋"/>
                <w:sz w:val="24"/>
                <w:szCs w:val="24"/>
              </w:rPr>
            </w:pPr>
            <w:r>
              <w:rPr>
                <w:rFonts w:hint="eastAsia" w:ascii="仿宋" w:hAnsi="仿宋" w:eastAsia="仿宋"/>
                <w:sz w:val="24"/>
                <w:szCs w:val="24"/>
              </w:rPr>
              <w:t>（组织</w:t>
            </w:r>
            <w:r>
              <w:rPr>
                <w:rFonts w:ascii="仿宋" w:hAnsi="仿宋" w:eastAsia="仿宋"/>
                <w:sz w:val="24"/>
                <w:szCs w:val="24"/>
              </w:rPr>
              <w:t>机构</w:t>
            </w:r>
            <w:r>
              <w:rPr>
                <w:rFonts w:hint="eastAsia" w:ascii="仿宋" w:hAnsi="仿宋" w:eastAsia="仿宋"/>
                <w:sz w:val="24"/>
                <w:szCs w:val="24"/>
              </w:rPr>
              <w:t>代码</w:t>
            </w:r>
            <w:r>
              <w:rPr>
                <w:rFonts w:ascii="仿宋" w:hAnsi="仿宋" w:eastAsia="仿宋"/>
                <w:sz w:val="24"/>
                <w:szCs w:val="24"/>
              </w:rPr>
              <w:t>）</w:t>
            </w:r>
          </w:p>
        </w:tc>
        <w:tc>
          <w:tcPr>
            <w:tcW w:w="2121" w:type="dxa"/>
            <w:vAlign w:val="center"/>
          </w:tcPr>
          <w:p>
            <w:pPr>
              <w:spacing w:line="440" w:lineRule="exact"/>
              <w:rPr>
                <w:rFonts w:ascii="仿宋" w:hAnsi="仿宋" w:eastAsia="仿宋"/>
                <w:sz w:val="24"/>
                <w:szCs w:val="24"/>
              </w:rPr>
            </w:pPr>
            <w:r>
              <w:rPr>
                <w:rFonts w:hint="eastAsia" w:ascii="仿宋" w:hAnsi="仿宋" w:eastAsia="仿宋"/>
                <w:sz w:val="24"/>
                <w:szCs w:val="24"/>
              </w:rPr>
              <w:t>915105046208219268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55" w:type="dxa"/>
            <w:gridSpan w:val="2"/>
            <w:vAlign w:val="center"/>
          </w:tcPr>
          <w:p>
            <w:pPr>
              <w:spacing w:line="440" w:lineRule="exact"/>
              <w:rPr>
                <w:rFonts w:ascii="仿宋" w:hAnsi="仿宋" w:eastAsia="仿宋"/>
                <w:sz w:val="24"/>
                <w:szCs w:val="24"/>
              </w:rPr>
            </w:pPr>
            <w:r>
              <w:rPr>
                <w:rFonts w:hint="eastAsia" w:ascii="仿宋" w:hAnsi="仿宋" w:eastAsia="仿宋"/>
                <w:sz w:val="24"/>
                <w:szCs w:val="24"/>
              </w:rPr>
              <w:t>企业</w:t>
            </w:r>
            <w:r>
              <w:rPr>
                <w:rFonts w:ascii="仿宋" w:hAnsi="仿宋" w:eastAsia="仿宋"/>
                <w:sz w:val="24"/>
                <w:szCs w:val="24"/>
              </w:rPr>
              <w:t>负责人</w:t>
            </w:r>
          </w:p>
        </w:tc>
        <w:tc>
          <w:tcPr>
            <w:tcW w:w="2551"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向书明</w:t>
            </w:r>
          </w:p>
        </w:tc>
        <w:tc>
          <w:tcPr>
            <w:tcW w:w="2144" w:type="dxa"/>
            <w:vAlign w:val="center"/>
          </w:tcPr>
          <w:p>
            <w:pPr>
              <w:spacing w:line="440" w:lineRule="exact"/>
              <w:ind w:firstLine="240" w:firstLineChars="100"/>
              <w:rPr>
                <w:rFonts w:ascii="仿宋" w:hAnsi="仿宋" w:eastAsia="仿宋"/>
                <w:sz w:val="24"/>
                <w:szCs w:val="24"/>
              </w:rPr>
            </w:pPr>
            <w:r>
              <w:rPr>
                <w:rFonts w:hint="eastAsia" w:ascii="仿宋" w:hAnsi="仿宋" w:eastAsia="仿宋"/>
                <w:sz w:val="24"/>
                <w:szCs w:val="24"/>
              </w:rPr>
              <w:t>质量</w:t>
            </w:r>
            <w:r>
              <w:rPr>
                <w:rFonts w:ascii="仿宋" w:hAnsi="仿宋" w:eastAsia="仿宋"/>
                <w:sz w:val="24"/>
                <w:szCs w:val="24"/>
              </w:rPr>
              <w:t>负责</w:t>
            </w:r>
            <w:r>
              <w:rPr>
                <w:rFonts w:hint="eastAsia" w:ascii="仿宋" w:hAnsi="仿宋" w:eastAsia="仿宋"/>
                <w:sz w:val="24"/>
                <w:szCs w:val="24"/>
              </w:rPr>
              <w:t>人</w:t>
            </w:r>
          </w:p>
        </w:tc>
        <w:tc>
          <w:tcPr>
            <w:tcW w:w="2121"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方云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55" w:type="dxa"/>
            <w:gridSpan w:val="2"/>
            <w:vAlign w:val="center"/>
          </w:tcPr>
          <w:p>
            <w:pPr>
              <w:spacing w:line="440" w:lineRule="exact"/>
              <w:rPr>
                <w:rFonts w:ascii="仿宋" w:hAnsi="仿宋" w:eastAsia="仿宋"/>
                <w:sz w:val="24"/>
                <w:szCs w:val="24"/>
              </w:rPr>
            </w:pPr>
            <w:r>
              <w:rPr>
                <w:rFonts w:hint="eastAsia" w:ascii="仿宋" w:hAnsi="仿宋" w:eastAsia="仿宋"/>
                <w:sz w:val="24"/>
                <w:szCs w:val="24"/>
              </w:rPr>
              <w:t>企业</w:t>
            </w:r>
            <w:r>
              <w:rPr>
                <w:rFonts w:ascii="仿宋" w:hAnsi="仿宋" w:eastAsia="仿宋"/>
                <w:sz w:val="24"/>
                <w:szCs w:val="24"/>
              </w:rPr>
              <w:t>地址</w:t>
            </w:r>
          </w:p>
        </w:tc>
        <w:tc>
          <w:tcPr>
            <w:tcW w:w="6816" w:type="dxa"/>
            <w:gridSpan w:val="3"/>
            <w:vAlign w:val="center"/>
          </w:tcPr>
          <w:p>
            <w:pPr>
              <w:spacing w:line="440" w:lineRule="exact"/>
              <w:jc w:val="center"/>
              <w:rPr>
                <w:rFonts w:ascii="仿宋" w:hAnsi="仿宋" w:eastAsia="仿宋"/>
                <w:sz w:val="24"/>
                <w:szCs w:val="24"/>
              </w:rPr>
            </w:pPr>
            <w:r>
              <w:rPr>
                <w:rFonts w:hint="eastAsia" w:ascii="仿宋" w:hAnsi="仿宋" w:eastAsia="仿宋"/>
                <w:sz w:val="24"/>
                <w:szCs w:val="24"/>
              </w:rPr>
              <w:t>泸州市龙马潭区鱼塘街道王庄村79号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55" w:type="dxa"/>
            <w:gridSpan w:val="2"/>
            <w:vAlign w:val="center"/>
          </w:tcPr>
          <w:p>
            <w:pPr>
              <w:spacing w:line="440" w:lineRule="exact"/>
              <w:rPr>
                <w:rFonts w:ascii="仿宋" w:hAnsi="仿宋" w:eastAsia="仿宋"/>
                <w:sz w:val="24"/>
                <w:szCs w:val="24"/>
              </w:rPr>
            </w:pPr>
            <w:r>
              <w:rPr>
                <w:rFonts w:hint="eastAsia" w:ascii="仿宋" w:hAnsi="仿宋" w:eastAsia="仿宋"/>
                <w:sz w:val="24"/>
                <w:szCs w:val="24"/>
              </w:rPr>
              <w:t>检查</w:t>
            </w:r>
            <w:r>
              <w:rPr>
                <w:rFonts w:ascii="仿宋" w:hAnsi="仿宋" w:eastAsia="仿宋"/>
                <w:sz w:val="24"/>
                <w:szCs w:val="24"/>
              </w:rPr>
              <w:t>单位</w:t>
            </w:r>
          </w:p>
        </w:tc>
        <w:tc>
          <w:tcPr>
            <w:tcW w:w="6816" w:type="dxa"/>
            <w:gridSpan w:val="3"/>
            <w:vAlign w:val="center"/>
          </w:tcPr>
          <w:p>
            <w:pPr>
              <w:spacing w:line="440" w:lineRule="exact"/>
              <w:ind w:firstLine="1560" w:firstLineChars="650"/>
              <w:rPr>
                <w:rFonts w:ascii="仿宋" w:hAnsi="仿宋" w:eastAsia="仿宋"/>
                <w:sz w:val="24"/>
                <w:szCs w:val="24"/>
              </w:rPr>
            </w:pPr>
            <w:r>
              <w:rPr>
                <w:rFonts w:hint="eastAsia" w:ascii="仿宋" w:hAnsi="仿宋" w:eastAsia="仿宋"/>
                <w:sz w:val="24"/>
                <w:szCs w:val="24"/>
              </w:rPr>
              <w:t>四</w:t>
            </w:r>
            <w:r>
              <w:rPr>
                <w:rFonts w:ascii="仿宋" w:hAnsi="仿宋" w:eastAsia="仿宋"/>
                <w:sz w:val="24"/>
                <w:szCs w:val="24"/>
              </w:rPr>
              <w:t>川省药品监督管理局</w:t>
            </w:r>
          </w:p>
          <w:p>
            <w:pPr>
              <w:spacing w:line="440" w:lineRule="exact"/>
              <w:ind w:firstLine="600" w:firstLineChars="250"/>
              <w:rPr>
                <w:rFonts w:ascii="仿宋" w:hAnsi="仿宋" w:eastAsia="仿宋"/>
                <w:sz w:val="24"/>
                <w:szCs w:val="24"/>
              </w:rPr>
            </w:pPr>
            <w:r>
              <w:rPr>
                <w:rFonts w:hint="eastAsia" w:ascii="仿宋" w:hAnsi="仿宋" w:eastAsia="仿宋"/>
                <w:sz w:val="24"/>
                <w:szCs w:val="24"/>
              </w:rPr>
              <w:t>四川省食品药品审查评价及安全监测中心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55" w:type="dxa"/>
            <w:gridSpan w:val="2"/>
          </w:tcPr>
          <w:p>
            <w:pPr>
              <w:spacing w:line="440" w:lineRule="exact"/>
              <w:rPr>
                <w:rFonts w:ascii="仿宋" w:hAnsi="仿宋" w:eastAsia="仿宋"/>
                <w:sz w:val="24"/>
                <w:szCs w:val="24"/>
              </w:rPr>
            </w:pPr>
            <w:r>
              <w:rPr>
                <w:rFonts w:hint="eastAsia" w:ascii="仿宋" w:hAnsi="仿宋" w:eastAsia="仿宋"/>
                <w:sz w:val="24"/>
                <w:szCs w:val="24"/>
              </w:rPr>
              <w:t>检查</w:t>
            </w:r>
            <w:r>
              <w:rPr>
                <w:rFonts w:ascii="仿宋" w:hAnsi="仿宋" w:eastAsia="仿宋"/>
                <w:sz w:val="24"/>
                <w:szCs w:val="24"/>
              </w:rPr>
              <w:t>依据</w:t>
            </w:r>
          </w:p>
        </w:tc>
        <w:tc>
          <w:tcPr>
            <w:tcW w:w="6816" w:type="dxa"/>
            <w:gridSpan w:val="3"/>
          </w:tcPr>
          <w:p>
            <w:pPr>
              <w:spacing w:line="440" w:lineRule="exact"/>
              <w:ind w:firstLine="1200" w:firstLineChars="500"/>
              <w:rPr>
                <w:rFonts w:ascii="仿宋" w:hAnsi="仿宋" w:eastAsia="仿宋"/>
                <w:sz w:val="24"/>
                <w:szCs w:val="24"/>
              </w:rPr>
            </w:pPr>
            <w:r>
              <w:rPr>
                <w:rFonts w:hint="eastAsia" w:ascii="仿宋" w:hAnsi="仿宋" w:eastAsia="仿宋" w:cs="仿宋_GB2312"/>
                <w:sz w:val="24"/>
                <w:szCs w:val="24"/>
              </w:rPr>
              <w:t>《化妆品生产许可检查要点》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371" w:type="dxa"/>
            <w:gridSpan w:val="5"/>
          </w:tcPr>
          <w:p>
            <w:pPr>
              <w:spacing w:line="440" w:lineRule="exact"/>
              <w:ind w:firstLine="3000" w:firstLineChars="1250"/>
              <w:rPr>
                <w:rFonts w:ascii="仿宋" w:hAnsi="仿宋" w:eastAsia="仿宋"/>
                <w:sz w:val="24"/>
                <w:szCs w:val="24"/>
              </w:rPr>
            </w:pPr>
            <w:r>
              <w:rPr>
                <w:rFonts w:hint="eastAsia" w:ascii="仿宋" w:hAnsi="仿宋" w:eastAsia="仿宋"/>
                <w:sz w:val="24"/>
                <w:szCs w:val="24"/>
              </w:rPr>
              <w:t>检查</w:t>
            </w:r>
            <w:r>
              <w:rPr>
                <w:rFonts w:ascii="仿宋" w:hAnsi="仿宋" w:eastAsia="仿宋"/>
                <w:sz w:val="24"/>
                <w:szCs w:val="24"/>
              </w:rPr>
              <w:t>发</w:t>
            </w:r>
            <w:r>
              <w:rPr>
                <w:rFonts w:hint="eastAsia" w:ascii="仿宋" w:hAnsi="仿宋" w:eastAsia="仿宋"/>
                <w:sz w:val="24"/>
                <w:szCs w:val="24"/>
              </w:rPr>
              <w:t>现</w:t>
            </w:r>
            <w:r>
              <w:rPr>
                <w:rFonts w:ascii="仿宋" w:hAnsi="仿宋" w:eastAsia="仿宋"/>
                <w:sz w:val="24"/>
                <w:szCs w:val="24"/>
              </w:rPr>
              <w:t>缺陷和问题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8371" w:type="dxa"/>
            <w:gridSpan w:val="5"/>
          </w:tcPr>
          <w:p>
            <w:pPr>
              <w:spacing w:line="500" w:lineRule="exact"/>
              <w:ind w:firstLine="480" w:firstLineChars="200"/>
              <w:rPr>
                <w:rFonts w:ascii="仿宋" w:hAnsi="仿宋" w:eastAsia="仿宋"/>
                <w:sz w:val="24"/>
                <w:szCs w:val="24"/>
              </w:rPr>
            </w:pPr>
            <w:r>
              <w:rPr>
                <w:rFonts w:hint="eastAsia" w:ascii="仿宋" w:hAnsi="仿宋" w:eastAsia="仿宋"/>
                <w:sz w:val="24"/>
                <w:szCs w:val="24"/>
              </w:rPr>
              <w:t>本次飞行检查共发现缺陷项11项，其中严重缺陷项4项，一般缺陷项7项。</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严重缺陷项：</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1、质量部部分人员无2019年、2020年的健康证。</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2、工艺用水水质检测项目实际操作者未按企业规程规定由质控室进行检验，与企业《工艺用水检测规程》规定检测部门不一致。</w:t>
            </w:r>
            <w:r>
              <w:rPr>
                <w:rFonts w:hint="eastAsia" w:ascii="仿宋" w:hAnsi="仿宋" w:eastAsia="仿宋"/>
                <w:sz w:val="24"/>
                <w:szCs w:val="24"/>
              </w:rPr>
              <w:tab/>
            </w:r>
          </w:p>
          <w:p>
            <w:pPr>
              <w:spacing w:line="500" w:lineRule="exact"/>
              <w:ind w:firstLine="480" w:firstLineChars="200"/>
              <w:rPr>
                <w:rFonts w:ascii="仿宋" w:hAnsi="仿宋" w:eastAsia="仿宋"/>
                <w:sz w:val="24"/>
                <w:szCs w:val="24"/>
              </w:rPr>
            </w:pPr>
            <w:r>
              <w:rPr>
                <w:rFonts w:hint="eastAsia" w:ascii="仿宋" w:hAnsi="仿宋" w:eastAsia="仿宋"/>
                <w:sz w:val="24"/>
                <w:szCs w:val="24"/>
              </w:rPr>
              <w:t>3、未对所有物料进行合规性评价。</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4、个别产品实际投料与备案配方中应投的原料名称不一致，且生产未严格按生产工艺规程执行。</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一般缺陷项：</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1、质量部人员配备不足，不能满足质量体系管理要求。</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2、质量部的人员未进行相关培训。</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3、微生物室的冰箱内装有易对微生物检验产生影响的物品。</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4、危化品库和新增的成品仓库无通风设施，且危化品库无温湿度监测设施。</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5、个别原料无2019年、2020年的采购发票。</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6、原材料个别物料外包装标签为全英文，无中文标识，无法核实实物与订单的符合性。</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7、个别生产流存物料未及时按规定退回库房。</w:t>
            </w:r>
          </w:p>
          <w:p>
            <w:pPr>
              <w:spacing w:line="500" w:lineRule="exact"/>
              <w:ind w:firstLine="480" w:firstLineChars="200"/>
              <w:rPr>
                <w:rFonts w:ascii="仿宋" w:hAnsi="仿宋" w:eastAsia="仿宋"/>
                <w:sz w:val="24"/>
                <w:szCs w:val="24"/>
              </w:rPr>
            </w:pPr>
          </w:p>
          <w:p>
            <w:pPr>
              <w:spacing w:line="500" w:lineRule="exact"/>
              <w:ind w:firstLine="480" w:firstLineChars="200"/>
              <w:rPr>
                <w:rFonts w:ascii="仿宋" w:hAnsi="仿宋" w:eastAsia="仿宋"/>
                <w:sz w:val="24"/>
                <w:szCs w:val="24"/>
              </w:rPr>
            </w:pPr>
          </w:p>
          <w:p>
            <w:pPr>
              <w:spacing w:line="500" w:lineRule="exact"/>
              <w:ind w:firstLine="480" w:firstLineChars="200"/>
              <w:rPr>
                <w:rFonts w:ascii="仿宋" w:hAnsi="仿宋" w:eastAsia="仿宋"/>
                <w:sz w:val="24"/>
                <w:szCs w:val="24"/>
              </w:rPr>
            </w:pPr>
          </w:p>
          <w:p>
            <w:pPr>
              <w:spacing w:line="500" w:lineRule="exact"/>
              <w:ind w:firstLine="480" w:firstLineChars="200"/>
              <w:rPr>
                <w:rFonts w:ascii="仿宋" w:hAnsi="仿宋" w:eastAsia="仿宋"/>
                <w:sz w:val="24"/>
                <w:szCs w:val="24"/>
              </w:rPr>
            </w:pPr>
          </w:p>
          <w:p>
            <w:pPr>
              <w:spacing w:line="500" w:lineRule="exact"/>
              <w:ind w:firstLine="480" w:firstLineChars="200"/>
              <w:rPr>
                <w:rFonts w:ascii="仿宋" w:hAnsi="仿宋" w:eastAsia="仿宋"/>
                <w:sz w:val="24"/>
                <w:szCs w:val="24"/>
              </w:rPr>
            </w:pPr>
          </w:p>
          <w:p>
            <w:pPr>
              <w:spacing w:line="500" w:lineRule="exact"/>
              <w:ind w:firstLine="480" w:firstLineChars="200"/>
              <w:rPr>
                <w:rFonts w:ascii="仿宋" w:hAnsi="仿宋" w:eastAsia="仿宋"/>
                <w:sz w:val="24"/>
                <w:szCs w:val="24"/>
              </w:rPr>
            </w:pPr>
          </w:p>
          <w:p>
            <w:pPr>
              <w:spacing w:line="500" w:lineRule="exact"/>
              <w:ind w:firstLine="480" w:firstLineChars="200"/>
              <w:rPr>
                <w:rFonts w:ascii="仿宋" w:hAnsi="仿宋" w:eastAsia="仿宋"/>
                <w:sz w:val="24"/>
                <w:szCs w:val="24"/>
              </w:rPr>
            </w:pPr>
          </w:p>
          <w:p>
            <w:pPr>
              <w:spacing w:line="500" w:lineRule="exact"/>
              <w:ind w:firstLine="480" w:firstLineChars="200"/>
              <w:rPr>
                <w:rFonts w:ascii="仿宋" w:hAnsi="仿宋" w:eastAsia="仿宋"/>
                <w:sz w:val="24"/>
                <w:szCs w:val="24"/>
              </w:rPr>
            </w:pPr>
          </w:p>
          <w:p>
            <w:pPr>
              <w:spacing w:line="500" w:lineRule="exact"/>
              <w:ind w:firstLine="480" w:firstLineChars="200"/>
              <w:rPr>
                <w:rFonts w:ascii="仿宋" w:hAnsi="仿宋" w:eastAsia="仿宋"/>
                <w:sz w:val="24"/>
                <w:szCs w:val="24"/>
              </w:rPr>
            </w:pPr>
          </w:p>
          <w:p>
            <w:pPr>
              <w:spacing w:line="500" w:lineRule="exact"/>
              <w:ind w:firstLine="480" w:firstLineChars="200"/>
              <w:rPr>
                <w:rFonts w:ascii="仿宋" w:hAnsi="仿宋" w:eastAsia="仿宋"/>
                <w:sz w:val="24"/>
                <w:szCs w:val="24"/>
              </w:rPr>
            </w:pPr>
          </w:p>
          <w:p>
            <w:pPr>
              <w:spacing w:line="500" w:lineRule="exact"/>
              <w:ind w:firstLine="480" w:firstLineChars="20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371" w:type="dxa"/>
            <w:gridSpan w:val="5"/>
          </w:tcPr>
          <w:p>
            <w:pPr>
              <w:spacing w:line="440" w:lineRule="exact"/>
              <w:ind w:firstLine="3480" w:firstLineChars="1450"/>
              <w:rPr>
                <w:rFonts w:ascii="仿宋" w:hAnsi="仿宋" w:eastAsia="仿宋"/>
                <w:sz w:val="24"/>
                <w:szCs w:val="24"/>
              </w:rPr>
            </w:pPr>
            <w:r>
              <w:rPr>
                <w:rFonts w:hint="eastAsia" w:ascii="仿宋" w:hAnsi="仿宋" w:eastAsia="仿宋"/>
                <w:sz w:val="24"/>
                <w:szCs w:val="24"/>
              </w:rPr>
              <w:t>处理</w:t>
            </w:r>
            <w:r>
              <w:rPr>
                <w:rFonts w:ascii="仿宋" w:hAnsi="仿宋" w:eastAsia="仿宋"/>
                <w:sz w:val="24"/>
                <w:szCs w:val="24"/>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371" w:type="dxa"/>
            <w:gridSpan w:val="5"/>
          </w:tcPr>
          <w:p>
            <w:pPr>
              <w:spacing w:line="440" w:lineRule="exact"/>
              <w:ind w:firstLine="480" w:firstLineChars="200"/>
              <w:rPr>
                <w:rFonts w:ascii="仿宋" w:hAnsi="仿宋" w:eastAsia="仿宋"/>
                <w:sz w:val="24"/>
                <w:szCs w:val="24"/>
              </w:rPr>
            </w:pPr>
            <w:r>
              <w:rPr>
                <w:rFonts w:ascii="仿宋" w:hAnsi="仿宋" w:eastAsia="仿宋"/>
                <w:sz w:val="24"/>
                <w:szCs w:val="24"/>
              </w:rPr>
              <w:t>四川省药品监督管理局已责</w:t>
            </w:r>
            <w:r>
              <w:rPr>
                <w:rFonts w:hint="eastAsia" w:ascii="仿宋" w:hAnsi="仿宋" w:eastAsia="仿宋"/>
                <w:sz w:val="24"/>
                <w:szCs w:val="24"/>
              </w:rPr>
              <w:t>令</w:t>
            </w:r>
            <w:r>
              <w:rPr>
                <w:rFonts w:ascii="仿宋" w:hAnsi="仿宋" w:eastAsia="仿宋"/>
                <w:sz w:val="24"/>
                <w:szCs w:val="24"/>
              </w:rPr>
              <w:t>企业限期整改，</w:t>
            </w:r>
            <w:r>
              <w:rPr>
                <w:rFonts w:hint="eastAsia" w:ascii="仿宋" w:hAnsi="仿宋" w:eastAsia="仿宋"/>
                <w:sz w:val="24"/>
                <w:szCs w:val="24"/>
              </w:rPr>
              <w:t>并将整改报告</w:t>
            </w:r>
            <w:r>
              <w:rPr>
                <w:rFonts w:ascii="仿宋" w:hAnsi="仿宋" w:eastAsia="仿宋"/>
                <w:sz w:val="24"/>
                <w:szCs w:val="24"/>
              </w:rPr>
              <w:t>报四川省药品监督管理局。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71" w:type="dxa"/>
          </w:tcPr>
          <w:p>
            <w:pPr>
              <w:spacing w:line="440" w:lineRule="exact"/>
              <w:rPr>
                <w:rFonts w:ascii="仿宋" w:hAnsi="仿宋" w:eastAsia="仿宋"/>
                <w:sz w:val="24"/>
                <w:szCs w:val="24"/>
              </w:rPr>
            </w:pPr>
            <w:r>
              <w:rPr>
                <w:rFonts w:hint="eastAsia" w:ascii="仿宋" w:hAnsi="仿宋" w:eastAsia="仿宋"/>
                <w:sz w:val="24"/>
                <w:szCs w:val="24"/>
              </w:rPr>
              <w:t>发布日期</w:t>
            </w:r>
          </w:p>
        </w:tc>
        <w:tc>
          <w:tcPr>
            <w:tcW w:w="7100" w:type="dxa"/>
            <w:gridSpan w:val="4"/>
          </w:tcPr>
          <w:p>
            <w:pPr>
              <w:spacing w:line="440" w:lineRule="exact"/>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020年</w:t>
            </w:r>
            <w:r>
              <w:rPr>
                <w:rFonts w:hint="eastAsia" w:ascii="仿宋" w:hAnsi="仿宋" w:eastAsia="仿宋"/>
                <w:sz w:val="24"/>
                <w:szCs w:val="24"/>
              </w:rPr>
              <w:t>12</w:t>
            </w:r>
            <w:r>
              <w:rPr>
                <w:rFonts w:ascii="仿宋" w:hAnsi="仿宋" w:eastAsia="仿宋"/>
                <w:sz w:val="24"/>
                <w:szCs w:val="24"/>
              </w:rPr>
              <w:t>月</w:t>
            </w:r>
            <w:r>
              <w:rPr>
                <w:rFonts w:hint="eastAsia" w:ascii="仿宋" w:hAnsi="仿宋" w:eastAsia="仿宋"/>
                <w:sz w:val="24"/>
                <w:szCs w:val="24"/>
                <w:lang w:val="en-US" w:eastAsia="zh-CN"/>
              </w:rPr>
              <w:t>31</w:t>
            </w:r>
            <w:r>
              <w:rPr>
                <w:rFonts w:hint="eastAsia" w:ascii="仿宋" w:hAnsi="仿宋" w:eastAsia="仿宋"/>
                <w:sz w:val="24"/>
                <w:szCs w:val="24"/>
              </w:rPr>
              <w:t>日</w:t>
            </w:r>
          </w:p>
        </w:tc>
      </w:tr>
    </w:tbl>
    <w:p>
      <w:pPr>
        <w:spacing w:line="400" w:lineRule="exact"/>
        <w:jc w:val="left"/>
        <w:rPr>
          <w:rFonts w:ascii="宋体" w:hAnsi="宋体" w:eastAsia="宋体"/>
          <w:b/>
          <w:sz w:val="16"/>
          <w:szCs w:val="32"/>
        </w:rPr>
      </w:pPr>
    </w:p>
    <w:p>
      <w:pPr>
        <w:spacing w:line="400" w:lineRule="exact"/>
        <w:jc w:val="left"/>
        <w:rPr>
          <w:rFonts w:ascii="宋体" w:hAnsi="宋体" w:eastAsia="宋体"/>
          <w:b/>
          <w:sz w:val="16"/>
          <w:szCs w:val="32"/>
        </w:rPr>
      </w:pPr>
      <w:bookmarkStart w:id="0" w:name="_GoBack"/>
      <w:bookmarkEnd w:id="0"/>
    </w:p>
    <w:sectPr>
      <w:pgSz w:w="11906" w:h="16838"/>
      <w:pgMar w:top="1304" w:right="1418" w:bottom="130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3C"/>
    <w:rsid w:val="000C6FDD"/>
    <w:rsid w:val="001766D9"/>
    <w:rsid w:val="002164EA"/>
    <w:rsid w:val="00255719"/>
    <w:rsid w:val="00270F37"/>
    <w:rsid w:val="00277D42"/>
    <w:rsid w:val="002A5F45"/>
    <w:rsid w:val="002C5F71"/>
    <w:rsid w:val="002E464D"/>
    <w:rsid w:val="002E6023"/>
    <w:rsid w:val="00317A85"/>
    <w:rsid w:val="003477B2"/>
    <w:rsid w:val="00351B1B"/>
    <w:rsid w:val="00387638"/>
    <w:rsid w:val="003F00E5"/>
    <w:rsid w:val="003F4A76"/>
    <w:rsid w:val="00414201"/>
    <w:rsid w:val="004A4A48"/>
    <w:rsid w:val="004A718E"/>
    <w:rsid w:val="004D421E"/>
    <w:rsid w:val="004D57B7"/>
    <w:rsid w:val="00550244"/>
    <w:rsid w:val="00573873"/>
    <w:rsid w:val="00620F20"/>
    <w:rsid w:val="00693E3C"/>
    <w:rsid w:val="00694CB7"/>
    <w:rsid w:val="006B5EFD"/>
    <w:rsid w:val="006F0C5B"/>
    <w:rsid w:val="007711B2"/>
    <w:rsid w:val="00781CAC"/>
    <w:rsid w:val="00785DB1"/>
    <w:rsid w:val="007F36DB"/>
    <w:rsid w:val="008001AB"/>
    <w:rsid w:val="0093183D"/>
    <w:rsid w:val="0099272D"/>
    <w:rsid w:val="009C610D"/>
    <w:rsid w:val="009E0A49"/>
    <w:rsid w:val="009E5E67"/>
    <w:rsid w:val="00A10D7A"/>
    <w:rsid w:val="00A31FA0"/>
    <w:rsid w:val="00B15F4D"/>
    <w:rsid w:val="00B44E6F"/>
    <w:rsid w:val="00B44EE7"/>
    <w:rsid w:val="00BE7808"/>
    <w:rsid w:val="00C05B0F"/>
    <w:rsid w:val="00C90036"/>
    <w:rsid w:val="00CB04DB"/>
    <w:rsid w:val="00CD6EA5"/>
    <w:rsid w:val="00CE2EA4"/>
    <w:rsid w:val="00D6336C"/>
    <w:rsid w:val="00D655D7"/>
    <w:rsid w:val="00E206F5"/>
    <w:rsid w:val="00E7159F"/>
    <w:rsid w:val="00F42E61"/>
    <w:rsid w:val="00FB152B"/>
    <w:rsid w:val="00FB5AD0"/>
    <w:rsid w:val="04237B24"/>
    <w:rsid w:val="07174E53"/>
    <w:rsid w:val="08C63706"/>
    <w:rsid w:val="0D052E18"/>
    <w:rsid w:val="10403535"/>
    <w:rsid w:val="14D10573"/>
    <w:rsid w:val="17037C09"/>
    <w:rsid w:val="19DC4F42"/>
    <w:rsid w:val="1AAA6314"/>
    <w:rsid w:val="1B9E52DC"/>
    <w:rsid w:val="202A11AA"/>
    <w:rsid w:val="211D1963"/>
    <w:rsid w:val="241B3190"/>
    <w:rsid w:val="25EC55EF"/>
    <w:rsid w:val="29705CFA"/>
    <w:rsid w:val="2A2E02CE"/>
    <w:rsid w:val="2BD16C98"/>
    <w:rsid w:val="2C5C6474"/>
    <w:rsid w:val="2D0678CA"/>
    <w:rsid w:val="316F79FA"/>
    <w:rsid w:val="31B43612"/>
    <w:rsid w:val="36D56C89"/>
    <w:rsid w:val="3E503708"/>
    <w:rsid w:val="3E745FC8"/>
    <w:rsid w:val="3FCE28F3"/>
    <w:rsid w:val="44C15470"/>
    <w:rsid w:val="483D1C4E"/>
    <w:rsid w:val="496A6D24"/>
    <w:rsid w:val="4A0A7910"/>
    <w:rsid w:val="4C8328D7"/>
    <w:rsid w:val="4D3669FC"/>
    <w:rsid w:val="4DEA5FE1"/>
    <w:rsid w:val="50B957EE"/>
    <w:rsid w:val="5F0426DE"/>
    <w:rsid w:val="5FFA0143"/>
    <w:rsid w:val="612C32D5"/>
    <w:rsid w:val="65582668"/>
    <w:rsid w:val="66757B44"/>
    <w:rsid w:val="6C8D0BD6"/>
    <w:rsid w:val="712A28E3"/>
    <w:rsid w:val="7603600D"/>
    <w:rsid w:val="774E57D5"/>
    <w:rsid w:val="7BD50658"/>
    <w:rsid w:val="7D3F0B3F"/>
    <w:rsid w:val="7FD21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0AA3A0-8906-41DF-B7C6-8E80385345F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103</Words>
  <Characters>593</Characters>
  <Lines>4</Lines>
  <Paragraphs>1</Paragraphs>
  <TotalTime>10</TotalTime>
  <ScaleCrop>false</ScaleCrop>
  <LinksUpToDate>false</LinksUpToDate>
  <CharactersWithSpaces>695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2020-10-12T03:18:00Z</dcterms:created>
  <dc:creator>lenovo</dc:creator>
  <cp:lastModifiedBy>321</cp:lastModifiedBy>
  <cp:lastPrinted>2020-12-30T07:33:00Z</cp:lastPrinted>
  <dcterms:modified xsi:type="dcterms:W3CDTF">2020-12-30T10:31:15Z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